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216"/>
        <w:tblW w:w="9377" w:type="dxa"/>
        <w:tblLook w:val="04A0" w:firstRow="1" w:lastRow="0" w:firstColumn="1" w:lastColumn="0" w:noHBand="0" w:noVBand="1"/>
      </w:tblPr>
      <w:tblGrid>
        <w:gridCol w:w="5561"/>
        <w:gridCol w:w="3816"/>
      </w:tblGrid>
      <w:tr w:rsidR="004A539B" w:rsidRPr="001665D5" w14:paraId="51BD08C7" w14:textId="77777777" w:rsidTr="00E54460">
        <w:trPr>
          <w:trHeight w:val="1440"/>
        </w:trPr>
        <w:tc>
          <w:tcPr>
            <w:tcW w:w="5561" w:type="dxa"/>
          </w:tcPr>
          <w:p w14:paraId="6189AEC4" w14:textId="0436725A" w:rsidR="0092370B" w:rsidRPr="0092370B" w:rsidRDefault="0092370B" w:rsidP="0092370B">
            <w:pPr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Hlk185274507"/>
            <w:r w:rsidRPr="0092370B"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44F0B62D" wp14:editId="1934B624">
                  <wp:extent cx="2990884" cy="1193800"/>
                  <wp:effectExtent l="0" t="0" r="0" b="6350"/>
                  <wp:docPr id="11480171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467" cy="119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C51BD" w14:textId="4ED996CE" w:rsidR="004A539B" w:rsidRPr="001665D5" w:rsidRDefault="004A539B" w:rsidP="0061594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816" w:type="dxa"/>
          </w:tcPr>
          <w:p w14:paraId="32087B14" w14:textId="77777777" w:rsidR="004A539B" w:rsidRPr="001665D5" w:rsidRDefault="004A539B" w:rsidP="0061594D">
            <w:pPr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0A6689AF" w14:textId="77777777" w:rsidR="004A539B" w:rsidRPr="002B0FE6" w:rsidRDefault="004A539B" w:rsidP="0061594D">
            <w:pPr>
              <w:jc w:val="right"/>
              <w:rPr>
                <w:rFonts w:ascii="Arial" w:hAnsi="Arial" w:cs="Arial"/>
                <w:b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 </w:t>
            </w:r>
          </w:p>
          <w:p w14:paraId="1ABCA2C4" w14:textId="77777777" w:rsidR="004A539B" w:rsidRPr="001665D5" w:rsidRDefault="004A539B" w:rsidP="0061594D">
            <w:pPr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1665D5">
              <w:rPr>
                <w:rFonts w:ascii="Arial" w:hAnsi="Arial" w:cs="Arial"/>
                <w:b/>
                <w:sz w:val="48"/>
                <w:szCs w:val="48"/>
              </w:rPr>
              <w:t>Executive Bio</w:t>
            </w:r>
          </w:p>
        </w:tc>
      </w:tr>
    </w:tbl>
    <w:bookmarkEnd w:id="0"/>
    <w:p w14:paraId="5C069062" w14:textId="77777777" w:rsidR="004A539B" w:rsidRDefault="004A539B" w:rsidP="004A539B">
      <w:pPr>
        <w:rPr>
          <w:rFonts w:ascii="Arial" w:hAnsi="Arial" w:cs="Arial"/>
          <w:b/>
          <w:sz w:val="32"/>
          <w:szCs w:val="32"/>
        </w:rPr>
      </w:pPr>
      <w:r w:rsidRPr="00E37950">
        <w:rPr>
          <w:rFonts w:ascii="Arial" w:hAnsi="Arial" w:cs="Arial"/>
          <w:b/>
          <w:sz w:val="28"/>
          <w:szCs w:val="28"/>
        </w:rPr>
        <w:t xml:space="preserve"> </w:t>
      </w:r>
    </w:p>
    <w:p w14:paraId="02DDF47E" w14:textId="6ECD1E94" w:rsidR="004A539B" w:rsidRPr="005562A6" w:rsidRDefault="00E54460" w:rsidP="004A539B">
      <w:pPr>
        <w:pStyle w:val="Default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Kevin Schultz</w:t>
      </w:r>
    </w:p>
    <w:p w14:paraId="17F9470A" w14:textId="2AA70AB6" w:rsidR="004A539B" w:rsidRDefault="004A539B" w:rsidP="77176E2B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  <w:r w:rsidRPr="77176E2B">
        <w:rPr>
          <w:rFonts w:ascii="Arial" w:hAnsi="Arial" w:cs="Arial"/>
          <w:i/>
          <w:iCs/>
          <w:sz w:val="22"/>
          <w:szCs w:val="22"/>
        </w:rPr>
        <w:t>Chief Technology Officer</w:t>
      </w:r>
      <w:r w:rsidR="00E54460" w:rsidRPr="77176E2B">
        <w:rPr>
          <w:rFonts w:ascii="Arial" w:hAnsi="Arial" w:cs="Arial"/>
          <w:i/>
          <w:iCs/>
          <w:sz w:val="22"/>
          <w:szCs w:val="22"/>
        </w:rPr>
        <w:t xml:space="preserve"> &amp; General Manager</w:t>
      </w:r>
      <w:r w:rsidR="00C81681">
        <w:rPr>
          <w:rFonts w:ascii="Arial" w:hAnsi="Arial" w:cs="Arial"/>
          <w:i/>
          <w:iCs/>
          <w:sz w:val="22"/>
          <w:szCs w:val="22"/>
        </w:rPr>
        <w:t xml:space="preserve">, </w:t>
      </w:r>
      <w:r w:rsidR="2FA2E119" w:rsidRPr="77176E2B">
        <w:rPr>
          <w:rFonts w:ascii="Arial" w:hAnsi="Arial" w:cs="Arial"/>
          <w:i/>
          <w:iCs/>
          <w:sz w:val="22"/>
          <w:szCs w:val="22"/>
        </w:rPr>
        <w:t xml:space="preserve">NI </w:t>
      </w:r>
      <w:r w:rsidR="00E54460" w:rsidRPr="77176E2B">
        <w:rPr>
          <w:rFonts w:ascii="Arial" w:hAnsi="Arial" w:cs="Arial"/>
          <w:i/>
          <w:iCs/>
          <w:sz w:val="22"/>
          <w:szCs w:val="22"/>
        </w:rPr>
        <w:t>Technology Innovation Office</w:t>
      </w:r>
      <w:r w:rsidR="66BB2A80" w:rsidRPr="77176E2B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78A85388" w14:textId="7EC9CC6A" w:rsidR="00E54460" w:rsidRDefault="00E54460" w:rsidP="0B0651F9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  <w:r w:rsidRPr="0B0651F9">
        <w:rPr>
          <w:rFonts w:ascii="Arial" w:hAnsi="Arial" w:cs="Arial"/>
          <w:i/>
          <w:iCs/>
          <w:sz w:val="22"/>
          <w:szCs w:val="22"/>
        </w:rPr>
        <w:t>Test &amp; Measurement</w:t>
      </w:r>
      <w:r w:rsidR="0D7841F5" w:rsidRPr="0B0651F9">
        <w:rPr>
          <w:rFonts w:ascii="Arial" w:hAnsi="Arial" w:cs="Arial"/>
          <w:i/>
          <w:iCs/>
          <w:sz w:val="22"/>
          <w:szCs w:val="22"/>
        </w:rPr>
        <w:t>, Emerson</w:t>
      </w:r>
    </w:p>
    <w:p w14:paraId="0AF229B5" w14:textId="77777777" w:rsid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5CC5C11" w14:textId="780C1BCF" w:rsidR="0026325C" w:rsidRPr="0026325C" w:rsidRDefault="008A36E6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77176E2B">
        <w:rPr>
          <w:rFonts w:ascii="Arial" w:hAnsi="Arial" w:cs="Arial"/>
          <w:sz w:val="22"/>
          <w:szCs w:val="22"/>
        </w:rPr>
        <w:t xml:space="preserve">Kevin Schultz serves as CTO and leader of the </w:t>
      </w:r>
      <w:r w:rsidR="32A1A61E" w:rsidRPr="77176E2B">
        <w:rPr>
          <w:rFonts w:ascii="Arial" w:hAnsi="Arial" w:cs="Arial"/>
          <w:sz w:val="22"/>
          <w:szCs w:val="22"/>
        </w:rPr>
        <w:t xml:space="preserve">NI </w:t>
      </w:r>
      <w:r w:rsidRPr="77176E2B">
        <w:rPr>
          <w:rFonts w:ascii="Arial" w:hAnsi="Arial" w:cs="Arial"/>
          <w:sz w:val="22"/>
          <w:szCs w:val="22"/>
        </w:rPr>
        <w:t>Technology and Innovation Office within Emerson</w:t>
      </w:r>
      <w:r w:rsidR="00A722DB">
        <w:rPr>
          <w:rFonts w:ascii="Arial" w:hAnsi="Arial" w:cs="Arial"/>
          <w:sz w:val="22"/>
          <w:szCs w:val="22"/>
        </w:rPr>
        <w:t>’s</w:t>
      </w:r>
      <w:r w:rsidRPr="77176E2B">
        <w:rPr>
          <w:rFonts w:ascii="Arial" w:hAnsi="Arial" w:cs="Arial"/>
          <w:sz w:val="22"/>
          <w:szCs w:val="22"/>
        </w:rPr>
        <w:t xml:space="preserve"> Test </w:t>
      </w:r>
      <w:r w:rsidR="38DC784D" w:rsidRPr="77176E2B">
        <w:rPr>
          <w:rFonts w:ascii="Arial" w:hAnsi="Arial" w:cs="Arial"/>
          <w:sz w:val="22"/>
          <w:szCs w:val="22"/>
        </w:rPr>
        <w:t>and</w:t>
      </w:r>
      <w:r w:rsidRPr="77176E2B">
        <w:rPr>
          <w:rFonts w:ascii="Arial" w:hAnsi="Arial" w:cs="Arial"/>
          <w:sz w:val="22"/>
          <w:szCs w:val="22"/>
        </w:rPr>
        <w:t xml:space="preserve"> Measurement</w:t>
      </w:r>
      <w:r w:rsidR="00A722DB">
        <w:rPr>
          <w:rFonts w:ascii="Arial" w:hAnsi="Arial" w:cs="Arial"/>
          <w:sz w:val="22"/>
          <w:szCs w:val="22"/>
        </w:rPr>
        <w:t xml:space="preserve"> business</w:t>
      </w:r>
      <w:r w:rsidR="004662A1">
        <w:rPr>
          <w:rFonts w:ascii="Arial" w:hAnsi="Arial" w:cs="Arial"/>
          <w:sz w:val="22"/>
          <w:szCs w:val="22"/>
        </w:rPr>
        <w:t xml:space="preserve"> group</w:t>
      </w:r>
      <w:r w:rsidRPr="77176E2B">
        <w:rPr>
          <w:rFonts w:ascii="Arial" w:hAnsi="Arial" w:cs="Arial"/>
          <w:sz w:val="22"/>
          <w:szCs w:val="22"/>
        </w:rPr>
        <w:t xml:space="preserve">. In this role, he is responsible </w:t>
      </w:r>
      <w:r w:rsidR="0026325C" w:rsidRPr="77176E2B">
        <w:rPr>
          <w:rFonts w:ascii="Arial" w:hAnsi="Arial" w:cs="Arial"/>
          <w:sz w:val="22"/>
          <w:szCs w:val="22"/>
        </w:rPr>
        <w:t>for driving long-term, sustainable differentiation through disruptive, customer-focused innovation and the development of foundational architectures and technologies. </w:t>
      </w:r>
    </w:p>
    <w:p w14:paraId="3BF4FC6D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 </w:t>
      </w:r>
    </w:p>
    <w:p w14:paraId="4084AC00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Kevin joined NI in 1991 as a design engineer, contributing to some of the company’s most innovative architectures and products in data acquisition, embedded control, conditioned measurements, precision, and RF spaces. He is the inventor or co-inventor of 25 technical patents, representing his work driving strategic innovation, development, and execution. </w:t>
      </w:r>
    </w:p>
    <w:p w14:paraId="3CC76400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 </w:t>
      </w:r>
    </w:p>
    <w:p w14:paraId="48543256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Prior to taking on the role of CTO, Kevin has served as the R&amp;D Senior Vice President over multiple R&amp;D divisions, including Platform R&amp;D, Segmenting R&amp;D, RF R&amp;D, and Data Acquisition and Control R&amp;D. Throughout his career, he has partnered closely with NI’s business leaders to deliver the differentiated technologies and products required by NI’s customers. </w:t>
      </w:r>
    </w:p>
    <w:p w14:paraId="611BDB04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 </w:t>
      </w:r>
    </w:p>
    <w:p w14:paraId="04AE1720" w14:textId="021F5478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77176E2B">
        <w:rPr>
          <w:rFonts w:ascii="Arial" w:hAnsi="Arial" w:cs="Arial"/>
          <w:sz w:val="22"/>
          <w:szCs w:val="22"/>
        </w:rPr>
        <w:t xml:space="preserve">Kevin holds MS and BS degrees in </w:t>
      </w:r>
      <w:r w:rsidR="7754C6C7" w:rsidRPr="77176E2B">
        <w:rPr>
          <w:rFonts w:ascii="Arial" w:hAnsi="Arial" w:cs="Arial"/>
          <w:sz w:val="22"/>
          <w:szCs w:val="22"/>
        </w:rPr>
        <w:t>e</w:t>
      </w:r>
      <w:r w:rsidRPr="77176E2B">
        <w:rPr>
          <w:rFonts w:ascii="Arial" w:hAnsi="Arial" w:cs="Arial"/>
          <w:sz w:val="22"/>
          <w:szCs w:val="22"/>
        </w:rPr>
        <w:t xml:space="preserve">lectrical </w:t>
      </w:r>
      <w:r w:rsidR="7754C6C7" w:rsidRPr="77176E2B">
        <w:rPr>
          <w:rFonts w:ascii="Arial" w:hAnsi="Arial" w:cs="Arial"/>
          <w:sz w:val="22"/>
          <w:szCs w:val="22"/>
        </w:rPr>
        <w:t>e</w:t>
      </w:r>
      <w:r w:rsidRPr="77176E2B">
        <w:rPr>
          <w:rFonts w:ascii="Arial" w:hAnsi="Arial" w:cs="Arial"/>
          <w:sz w:val="22"/>
          <w:szCs w:val="22"/>
        </w:rPr>
        <w:t>ngineering from Texas A&amp;M University and St. Cloud State University, respectively. He is a member of the Dwight Look College of Engineering Advisory Council at Texas A&amp;M University. </w:t>
      </w:r>
    </w:p>
    <w:p w14:paraId="25B9E4F8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 </w:t>
      </w:r>
    </w:p>
    <w:p w14:paraId="6791B65D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 </w:t>
      </w:r>
    </w:p>
    <w:p w14:paraId="5C0DF76F" w14:textId="77777777" w:rsidR="0026325C" w:rsidRPr="0026325C" w:rsidRDefault="0026325C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6325C">
        <w:rPr>
          <w:rFonts w:ascii="Arial" w:hAnsi="Arial" w:cs="Arial"/>
          <w:sz w:val="22"/>
          <w:szCs w:val="22"/>
        </w:rPr>
        <w:t> </w:t>
      </w:r>
    </w:p>
    <w:p w14:paraId="4D1F09EE" w14:textId="741F5C4A" w:rsidR="000769A9" w:rsidRDefault="000769A9" w:rsidP="0026325C">
      <w:pPr>
        <w:pStyle w:val="NoSpacing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sectPr w:rsidR="000769A9" w:rsidSect="00A5329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BD74F" w14:textId="77777777" w:rsidR="00935407" w:rsidRDefault="00935407">
      <w:r>
        <w:separator/>
      </w:r>
    </w:p>
  </w:endnote>
  <w:endnote w:type="continuationSeparator" w:id="0">
    <w:p w14:paraId="7665C461" w14:textId="77777777" w:rsidR="00935407" w:rsidRDefault="0093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1A59E" w14:textId="77777777" w:rsidR="00916658" w:rsidRDefault="00916658">
    <w:pPr>
      <w:pStyle w:val="Footer"/>
      <w:rPr>
        <w:rFonts w:ascii="Arial" w:hAnsi="Arial" w:cs="Arial"/>
        <w:sz w:val="20"/>
        <w:szCs w:val="20"/>
      </w:rPr>
    </w:pPr>
  </w:p>
  <w:p w14:paraId="6CFB7936" w14:textId="77777777" w:rsidR="00916658" w:rsidRPr="00E37950" w:rsidRDefault="00916658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B36B9" w14:textId="77777777" w:rsidR="00935407" w:rsidRDefault="00935407">
      <w:r>
        <w:separator/>
      </w:r>
    </w:p>
  </w:footnote>
  <w:footnote w:type="continuationSeparator" w:id="0">
    <w:p w14:paraId="67E2511B" w14:textId="77777777" w:rsidR="00935407" w:rsidRDefault="00935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9B"/>
    <w:rsid w:val="000769A9"/>
    <w:rsid w:val="000973A8"/>
    <w:rsid w:val="000E5F25"/>
    <w:rsid w:val="0020400A"/>
    <w:rsid w:val="00236191"/>
    <w:rsid w:val="0026325C"/>
    <w:rsid w:val="003B53BA"/>
    <w:rsid w:val="00430A69"/>
    <w:rsid w:val="004662A1"/>
    <w:rsid w:val="004A539B"/>
    <w:rsid w:val="00543EAD"/>
    <w:rsid w:val="00603E11"/>
    <w:rsid w:val="008A36E6"/>
    <w:rsid w:val="00916658"/>
    <w:rsid w:val="0092370B"/>
    <w:rsid w:val="00935407"/>
    <w:rsid w:val="00957DF6"/>
    <w:rsid w:val="00A722DB"/>
    <w:rsid w:val="00B17FC6"/>
    <w:rsid w:val="00BB13E9"/>
    <w:rsid w:val="00C5345F"/>
    <w:rsid w:val="00C81681"/>
    <w:rsid w:val="00DB6FB4"/>
    <w:rsid w:val="00E54460"/>
    <w:rsid w:val="00F07BA5"/>
    <w:rsid w:val="00FE27A8"/>
    <w:rsid w:val="0B0651F9"/>
    <w:rsid w:val="0C38AEE5"/>
    <w:rsid w:val="0D7841F5"/>
    <w:rsid w:val="1AF90B62"/>
    <w:rsid w:val="1F5E54E9"/>
    <w:rsid w:val="2FA2E119"/>
    <w:rsid w:val="32A1A61E"/>
    <w:rsid w:val="36BAC015"/>
    <w:rsid w:val="3795A17A"/>
    <w:rsid w:val="38DC784D"/>
    <w:rsid w:val="402E192F"/>
    <w:rsid w:val="4C04F6CC"/>
    <w:rsid w:val="66BB2A80"/>
    <w:rsid w:val="77176E2B"/>
    <w:rsid w:val="7754C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AC776"/>
  <w15:chartTrackingRefBased/>
  <w15:docId w15:val="{BCD748DE-13F8-4E79-B750-71F67AF10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39B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539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4A53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539B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customStyle="1" w:styleId="Default">
    <w:name w:val="Default"/>
    <w:rsid w:val="004A53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4A539B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544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4460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aa4d9a-4227-45aa-957e-ff85adf9ffc2" xsi:nil="true"/>
    <lcf76f155ced4ddcb4097134ff3c332f xmlns="45123099-96e3-487d-a891-7cbc194bd1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0308AFFF4D4F46BF59141AB9EDED33" ma:contentTypeVersion="14" ma:contentTypeDescription="Create a new document." ma:contentTypeScope="" ma:versionID="eb9ae7259e7516c26d48d2001e3c7e1b">
  <xsd:schema xmlns:xsd="http://www.w3.org/2001/XMLSchema" xmlns:xs="http://www.w3.org/2001/XMLSchema" xmlns:p="http://schemas.microsoft.com/office/2006/metadata/properties" xmlns:ns2="45123099-96e3-487d-a891-7cbc194bd1cd" xmlns:ns3="87aa4d9a-4227-45aa-957e-ff85adf9ffc2" targetNamespace="http://schemas.microsoft.com/office/2006/metadata/properties" ma:root="true" ma:fieldsID="28503b5b07575aafe5857d665fc0f6f9" ns2:_="" ns3:_="">
    <xsd:import namespace="45123099-96e3-487d-a891-7cbc194bd1cd"/>
    <xsd:import namespace="87aa4d9a-4227-45aa-957e-ff85adf9ff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23099-96e3-487d-a891-7cbc194bd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fc78bd8-db31-4712-a006-2d951f62dd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a4d9a-4227-45aa-957e-ff85adf9ff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77d1057-e34b-4ab8-b94c-4b5f612db72a}" ma:internalName="TaxCatchAll" ma:showField="CatchAllData" ma:web="87aa4d9a-4227-45aa-957e-ff85adf9ff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46454D-5368-423A-A7F6-0BDC82271F73}">
  <ds:schemaRefs>
    <ds:schemaRef ds:uri="http://schemas.microsoft.com/office/2006/metadata/properties"/>
    <ds:schemaRef ds:uri="http://schemas.microsoft.com/office/infopath/2007/PartnerControls"/>
    <ds:schemaRef ds:uri="87aa4d9a-4227-45aa-957e-ff85adf9ffc2"/>
    <ds:schemaRef ds:uri="45123099-96e3-487d-a891-7cbc194bd1cd"/>
  </ds:schemaRefs>
</ds:datastoreItem>
</file>

<file path=customXml/itemProps2.xml><?xml version="1.0" encoding="utf-8"?>
<ds:datastoreItem xmlns:ds="http://schemas.openxmlformats.org/officeDocument/2006/customXml" ds:itemID="{7D79AE54-1300-4868-B013-E8C383EF4333}"/>
</file>

<file path=customXml/itemProps3.xml><?xml version="1.0" encoding="utf-8"?>
<ds:datastoreItem xmlns:ds="http://schemas.openxmlformats.org/officeDocument/2006/customXml" ds:itemID="{CF2151C9-9231-438A-8D37-225F2F4E1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1237</Characters>
  <Application>Microsoft Office Word</Application>
  <DocSecurity>0</DocSecurity>
  <Lines>29</Lines>
  <Paragraphs>9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Moreno, Jacqueline [EMR/ENT/MKT/AUS]</dc:creator>
  <cp:keywords/>
  <dc:description/>
  <cp:lastModifiedBy>Pastucha, Susanne</cp:lastModifiedBy>
  <cp:revision>17</cp:revision>
  <dcterms:created xsi:type="dcterms:W3CDTF">2024-12-17T02:55:00Z</dcterms:created>
  <dcterms:modified xsi:type="dcterms:W3CDTF">2026-02-14T16:53:00Z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8901aa-f724-46bf-bb4f-aef09392934b_Enabled">
    <vt:lpwstr>true</vt:lpwstr>
  </property>
  <property fmtid="{D5CDD505-2E9C-101B-9397-08002B2CF9AE}" pid="3" name="MSIP_Label_d38901aa-f724-46bf-bb4f-aef09392934b_SetDate">
    <vt:lpwstr>2024-01-30T18:49:14Z</vt:lpwstr>
  </property>
  <property fmtid="{D5CDD505-2E9C-101B-9397-08002B2CF9AE}" pid="4" name="MSIP_Label_d38901aa-f724-46bf-bb4f-aef09392934b_Method">
    <vt:lpwstr>Standard</vt:lpwstr>
  </property>
  <property fmtid="{D5CDD505-2E9C-101B-9397-08002B2CF9AE}" pid="5" name="MSIP_Label_d38901aa-f724-46bf-bb4f-aef09392934b_Name">
    <vt:lpwstr>Internal - No Label</vt:lpwstr>
  </property>
  <property fmtid="{D5CDD505-2E9C-101B-9397-08002B2CF9AE}" pid="6" name="MSIP_Label_d38901aa-f724-46bf-bb4f-aef09392934b_SiteId">
    <vt:lpwstr>eb06985d-06ca-4a17-81da-629ab99f6505</vt:lpwstr>
  </property>
  <property fmtid="{D5CDD505-2E9C-101B-9397-08002B2CF9AE}" pid="7" name="MSIP_Label_d38901aa-f724-46bf-bb4f-aef09392934b_ActionId">
    <vt:lpwstr>03d6dbb9-cad2-4215-b8bf-893de756879b</vt:lpwstr>
  </property>
  <property fmtid="{D5CDD505-2E9C-101B-9397-08002B2CF9AE}" pid="8" name="MSIP_Label_d38901aa-f724-46bf-bb4f-aef09392934b_ContentBits">
    <vt:lpwstr>0</vt:lpwstr>
  </property>
  <property fmtid="{D5CDD505-2E9C-101B-9397-08002B2CF9AE}" pid="9" name="ContentTypeId">
    <vt:lpwstr>0x010100B20308AFFF4D4F46BF59141AB9EDED33</vt:lpwstr>
  </property>
  <property fmtid="{D5CDD505-2E9C-101B-9397-08002B2CF9AE}" pid="10" name="MediaServiceImageTags">
    <vt:lpwstr/>
  </property>
  <property fmtid="{D5CDD505-2E9C-101B-9397-08002B2CF9AE}" pid="11" name="Order">
    <vt:r8>6800900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9" name="docLang">
    <vt:lpwstr>en</vt:lpwstr>
  </property>
</Properties>
</file>