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216"/>
        <w:tblW w:w="9377" w:type="dxa"/>
        <w:tblLook w:val="04A0" w:firstRow="1" w:lastRow="0" w:firstColumn="1" w:lastColumn="0" w:noHBand="0" w:noVBand="1"/>
      </w:tblPr>
      <w:tblGrid>
        <w:gridCol w:w="5561"/>
        <w:gridCol w:w="3816"/>
      </w:tblGrid>
      <w:tr w:rsidR="004A539B" w:rsidRPr="001665D5" w14:paraId="51BD08C7" w14:textId="77777777" w:rsidTr="00E54460">
        <w:trPr>
          <w:trHeight w:val="1440"/>
        </w:trPr>
        <w:tc>
          <w:tcPr>
            <w:tcW w:w="5561" w:type="dxa"/>
          </w:tcPr>
          <w:p w14:paraId="59B0AA8B" w14:textId="51DA636C" w:rsidR="00C66593" w:rsidRPr="00C66593" w:rsidRDefault="00C66593" w:rsidP="00C66593">
            <w:pPr>
              <w:rPr>
                <w:rFonts w:ascii="Arial" w:hAnsi="Arial" w:cs="Arial"/>
                <w:b/>
                <w:sz w:val="28"/>
                <w:szCs w:val="28"/>
              </w:rPr>
            </w:pPr>
            <w:bookmarkStart w:id="0" w:name="_Hlk185274507"/>
            <w:r w:rsidRPr="00C66593">
              <w:rPr>
                <w:rFonts w:ascii="Arial" w:hAnsi="Arial" w:cs="Arial"/>
                <w:b/>
                <w:noProof/>
                <w:sz w:val="28"/>
                <w:szCs w:val="28"/>
              </w:rPr>
              <w:drawing>
                <wp:inline distT="0" distB="0" distL="0" distR="0" wp14:anchorId="19F4A6D3" wp14:editId="33E6809C">
                  <wp:extent cx="2640887" cy="1054100"/>
                  <wp:effectExtent l="0" t="0" r="7620" b="0"/>
                  <wp:docPr id="1831473873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63FD459-7E7A-45C6-8ABD-E70168332D7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9231" cy="1057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EC51BD" w14:textId="57950F60" w:rsidR="004A539B" w:rsidRPr="001665D5" w:rsidRDefault="004A539B" w:rsidP="00E27ABA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3816" w:type="dxa"/>
          </w:tcPr>
          <w:p w14:paraId="32087B14" w14:textId="77777777" w:rsidR="004A539B" w:rsidRPr="001665D5" w:rsidRDefault="004A539B" w:rsidP="00E27ABA">
            <w:pPr>
              <w:jc w:val="right"/>
              <w:rPr>
                <w:rFonts w:ascii="Arial" w:hAnsi="Arial" w:cs="Arial"/>
                <w:b/>
                <w:sz w:val="36"/>
                <w:szCs w:val="36"/>
              </w:rPr>
            </w:pPr>
          </w:p>
          <w:p w14:paraId="0A6689AF" w14:textId="77777777" w:rsidR="004A539B" w:rsidRPr="002B0FE6" w:rsidRDefault="004A539B" w:rsidP="00E27ABA">
            <w:pPr>
              <w:jc w:val="right"/>
              <w:rPr>
                <w:rFonts w:ascii="Arial" w:hAnsi="Arial" w:cs="Arial"/>
                <w:b/>
                <w:color w:val="FF0000"/>
                <w:sz w:val="32"/>
                <w:szCs w:val="32"/>
              </w:rPr>
            </w:pPr>
            <w:r>
              <w:rPr>
                <w:rFonts w:ascii="Arial" w:hAnsi="Arial" w:cs="Arial"/>
                <w:b/>
                <w:color w:val="FF0000"/>
                <w:sz w:val="32"/>
                <w:szCs w:val="32"/>
              </w:rPr>
              <w:t xml:space="preserve"> </w:t>
            </w:r>
          </w:p>
          <w:p w14:paraId="1ABCA2C4" w14:textId="77777777" w:rsidR="004A539B" w:rsidRPr="001665D5" w:rsidRDefault="004A539B" w:rsidP="00E27ABA">
            <w:pPr>
              <w:jc w:val="right"/>
              <w:rPr>
                <w:rFonts w:ascii="Arial" w:hAnsi="Arial" w:cs="Arial"/>
                <w:b/>
                <w:sz w:val="36"/>
                <w:szCs w:val="36"/>
              </w:rPr>
            </w:pPr>
            <w:r w:rsidRPr="001665D5">
              <w:rPr>
                <w:rFonts w:ascii="Arial" w:hAnsi="Arial" w:cs="Arial"/>
                <w:b/>
                <w:sz w:val="48"/>
                <w:szCs w:val="48"/>
              </w:rPr>
              <w:t>Executive Bio</w:t>
            </w:r>
          </w:p>
        </w:tc>
      </w:tr>
    </w:tbl>
    <w:bookmarkEnd w:id="0"/>
    <w:p w14:paraId="5C069062" w14:textId="77777777" w:rsidR="004A539B" w:rsidRDefault="004A539B" w:rsidP="004A539B">
      <w:pPr>
        <w:rPr>
          <w:rFonts w:ascii="Arial" w:hAnsi="Arial" w:cs="Arial"/>
          <w:b/>
          <w:sz w:val="32"/>
          <w:szCs w:val="32"/>
        </w:rPr>
      </w:pPr>
      <w:r w:rsidRPr="00E37950">
        <w:rPr>
          <w:rFonts w:ascii="Arial" w:hAnsi="Arial" w:cs="Arial"/>
          <w:b/>
          <w:sz w:val="28"/>
          <w:szCs w:val="28"/>
        </w:rPr>
        <w:t xml:space="preserve"> </w:t>
      </w:r>
    </w:p>
    <w:p w14:paraId="02DDF47E" w14:textId="36181B0D" w:rsidR="004A539B" w:rsidRPr="008F1790" w:rsidRDefault="00A51CA2" w:rsidP="009B607C">
      <w:pPr>
        <w:pStyle w:val="Default"/>
        <w:spacing w:after="120"/>
        <w:jc w:val="center"/>
        <w:rPr>
          <w:rFonts w:ascii="Arial" w:hAnsi="Arial" w:cs="Arial"/>
          <w:sz w:val="36"/>
          <w:szCs w:val="36"/>
        </w:rPr>
      </w:pPr>
      <w:r w:rsidRPr="0F4BD49A">
        <w:rPr>
          <w:rFonts w:ascii="Arial" w:hAnsi="Arial" w:cs="Arial"/>
          <w:b/>
          <w:bCs/>
          <w:sz w:val="36"/>
          <w:szCs w:val="36"/>
        </w:rPr>
        <w:t>Rudy Sengupta</w:t>
      </w:r>
    </w:p>
    <w:p w14:paraId="15A966D3" w14:textId="51092060" w:rsidR="008F1790" w:rsidRPr="008F1790" w:rsidRDefault="008F1790" w:rsidP="009B607C">
      <w:pPr>
        <w:spacing w:after="120"/>
        <w:jc w:val="center"/>
        <w:rPr>
          <w:rFonts w:ascii="Arial" w:hAnsi="Arial" w:cs="Arial"/>
          <w:i/>
          <w:iCs/>
          <w:sz w:val="22"/>
          <w:szCs w:val="22"/>
        </w:rPr>
      </w:pPr>
      <w:r w:rsidRPr="008F1790">
        <w:rPr>
          <w:rFonts w:ascii="Arial" w:hAnsi="Arial" w:cs="Arial"/>
          <w:i/>
          <w:iCs/>
          <w:sz w:val="22"/>
          <w:szCs w:val="22"/>
        </w:rPr>
        <w:t xml:space="preserve">Vice President and General Manager, Test </w:t>
      </w:r>
      <w:r w:rsidR="00A51CA2">
        <w:rPr>
          <w:rFonts w:ascii="Arial" w:hAnsi="Arial" w:cs="Arial"/>
          <w:i/>
          <w:iCs/>
          <w:sz w:val="22"/>
          <w:szCs w:val="22"/>
        </w:rPr>
        <w:t xml:space="preserve">and </w:t>
      </w:r>
      <w:r w:rsidRPr="008F1790">
        <w:rPr>
          <w:rFonts w:ascii="Arial" w:hAnsi="Arial" w:cs="Arial"/>
          <w:i/>
          <w:iCs/>
          <w:sz w:val="22"/>
          <w:szCs w:val="22"/>
        </w:rPr>
        <w:t>Analytics Software</w:t>
      </w:r>
    </w:p>
    <w:p w14:paraId="78A85388" w14:textId="3B303D8B" w:rsidR="00E54460" w:rsidRDefault="00E54460" w:rsidP="009B607C">
      <w:pPr>
        <w:pStyle w:val="Default"/>
        <w:spacing w:after="120"/>
        <w:jc w:val="center"/>
        <w:rPr>
          <w:rFonts w:ascii="Arial" w:hAnsi="Arial" w:cs="Arial"/>
          <w:i/>
          <w:iCs/>
          <w:sz w:val="22"/>
          <w:szCs w:val="22"/>
        </w:rPr>
      </w:pPr>
      <w:r w:rsidRPr="0F4BD49A">
        <w:rPr>
          <w:rFonts w:ascii="Arial" w:hAnsi="Arial" w:cs="Arial"/>
          <w:i/>
          <w:iCs/>
          <w:sz w:val="22"/>
          <w:szCs w:val="22"/>
        </w:rPr>
        <w:t xml:space="preserve">Emerson Test </w:t>
      </w:r>
      <w:r w:rsidR="6EACB8DB" w:rsidRPr="0F4BD49A">
        <w:rPr>
          <w:rFonts w:ascii="Arial" w:hAnsi="Arial" w:cs="Arial"/>
          <w:i/>
          <w:iCs/>
          <w:sz w:val="22"/>
          <w:szCs w:val="22"/>
        </w:rPr>
        <w:t>and</w:t>
      </w:r>
      <w:r w:rsidRPr="0F4BD49A">
        <w:rPr>
          <w:rFonts w:ascii="Arial" w:hAnsi="Arial" w:cs="Arial"/>
          <w:i/>
          <w:iCs/>
          <w:sz w:val="22"/>
          <w:szCs w:val="22"/>
        </w:rPr>
        <w:t xml:space="preserve"> Measurement Business</w:t>
      </w:r>
    </w:p>
    <w:p w14:paraId="33A4054E" w14:textId="77777777" w:rsidR="00EF3FF1" w:rsidRPr="008F1790" w:rsidRDefault="00EF3FF1" w:rsidP="008F1790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18D6E921" w14:textId="55F6B852" w:rsidR="00A51CA2" w:rsidRPr="00A51CA2" w:rsidRDefault="185E844D" w:rsidP="0F4BD49A">
      <w:pPr>
        <w:spacing w:line="360" w:lineRule="auto"/>
        <w:rPr>
          <w:rFonts w:ascii="Arial" w:hAnsi="Arial" w:cs="Arial"/>
          <w:sz w:val="22"/>
          <w:szCs w:val="22"/>
        </w:rPr>
      </w:pPr>
      <w:r w:rsidRPr="3FE14DA4">
        <w:rPr>
          <w:rFonts w:ascii="Arial" w:hAnsi="Arial" w:cs="Arial"/>
          <w:sz w:val="22"/>
          <w:szCs w:val="22"/>
        </w:rPr>
        <w:t xml:space="preserve">As </w:t>
      </w:r>
      <w:r w:rsidR="3EFD7D2E" w:rsidRPr="3FE14DA4">
        <w:rPr>
          <w:rFonts w:ascii="Arial" w:hAnsi="Arial" w:cs="Arial"/>
          <w:sz w:val="22"/>
          <w:szCs w:val="22"/>
        </w:rPr>
        <w:t>V</w:t>
      </w:r>
      <w:r w:rsidR="002F1456" w:rsidRPr="3FE14DA4">
        <w:rPr>
          <w:rFonts w:ascii="Arial" w:hAnsi="Arial" w:cs="Arial"/>
          <w:sz w:val="22"/>
          <w:szCs w:val="22"/>
        </w:rPr>
        <w:t xml:space="preserve">ice </w:t>
      </w:r>
      <w:r w:rsidR="60D2E797" w:rsidRPr="3FE14DA4">
        <w:rPr>
          <w:rFonts w:ascii="Arial" w:hAnsi="Arial" w:cs="Arial"/>
          <w:sz w:val="22"/>
          <w:szCs w:val="22"/>
        </w:rPr>
        <w:t>P</w:t>
      </w:r>
      <w:r w:rsidR="002F1456" w:rsidRPr="3FE14DA4">
        <w:rPr>
          <w:rFonts w:ascii="Arial" w:hAnsi="Arial" w:cs="Arial"/>
          <w:sz w:val="22"/>
          <w:szCs w:val="22"/>
        </w:rPr>
        <w:t xml:space="preserve">resident and </w:t>
      </w:r>
      <w:r w:rsidR="79C47A12" w:rsidRPr="3FE14DA4">
        <w:rPr>
          <w:rFonts w:ascii="Arial" w:hAnsi="Arial" w:cs="Arial"/>
          <w:sz w:val="22"/>
          <w:szCs w:val="22"/>
        </w:rPr>
        <w:t>G</w:t>
      </w:r>
      <w:r w:rsidR="002F1456" w:rsidRPr="3FE14DA4">
        <w:rPr>
          <w:rFonts w:ascii="Arial" w:hAnsi="Arial" w:cs="Arial"/>
          <w:sz w:val="22"/>
          <w:szCs w:val="22"/>
        </w:rPr>
        <w:t xml:space="preserve">eneral </w:t>
      </w:r>
      <w:r w:rsidR="61805BD9" w:rsidRPr="3FE14DA4">
        <w:rPr>
          <w:rFonts w:ascii="Arial" w:hAnsi="Arial" w:cs="Arial"/>
          <w:sz w:val="22"/>
          <w:szCs w:val="22"/>
        </w:rPr>
        <w:t>M</w:t>
      </w:r>
      <w:r w:rsidR="002F1456" w:rsidRPr="3FE14DA4">
        <w:rPr>
          <w:rFonts w:ascii="Arial" w:hAnsi="Arial" w:cs="Arial"/>
          <w:sz w:val="22"/>
          <w:szCs w:val="22"/>
        </w:rPr>
        <w:t xml:space="preserve">anager of </w:t>
      </w:r>
      <w:r w:rsidR="6DAA5FA3" w:rsidRPr="3FE14DA4">
        <w:rPr>
          <w:rFonts w:ascii="Arial" w:hAnsi="Arial" w:cs="Arial"/>
          <w:sz w:val="22"/>
          <w:szCs w:val="22"/>
        </w:rPr>
        <w:t>T</w:t>
      </w:r>
      <w:r w:rsidR="4343EC57" w:rsidRPr="3FE14DA4">
        <w:rPr>
          <w:rFonts w:ascii="Arial" w:hAnsi="Arial" w:cs="Arial"/>
          <w:sz w:val="22"/>
          <w:szCs w:val="22"/>
        </w:rPr>
        <w:t xml:space="preserve">est and </w:t>
      </w:r>
      <w:r w:rsidR="7111D835" w:rsidRPr="3FE14DA4">
        <w:rPr>
          <w:rFonts w:ascii="Arial" w:hAnsi="Arial" w:cs="Arial"/>
          <w:sz w:val="22"/>
          <w:szCs w:val="22"/>
        </w:rPr>
        <w:t>A</w:t>
      </w:r>
      <w:r w:rsidR="4343EC57" w:rsidRPr="3FE14DA4">
        <w:rPr>
          <w:rFonts w:ascii="Arial" w:hAnsi="Arial" w:cs="Arial"/>
          <w:sz w:val="22"/>
          <w:szCs w:val="22"/>
        </w:rPr>
        <w:t xml:space="preserve">nalytics </w:t>
      </w:r>
      <w:r w:rsidR="2652C8EA" w:rsidRPr="3FE14DA4">
        <w:rPr>
          <w:rFonts w:ascii="Arial" w:hAnsi="Arial" w:cs="Arial"/>
          <w:sz w:val="22"/>
          <w:szCs w:val="22"/>
        </w:rPr>
        <w:t>S</w:t>
      </w:r>
      <w:r w:rsidR="4343EC57" w:rsidRPr="3FE14DA4">
        <w:rPr>
          <w:rFonts w:ascii="Arial" w:hAnsi="Arial" w:cs="Arial"/>
          <w:sz w:val="22"/>
          <w:szCs w:val="22"/>
        </w:rPr>
        <w:t>oftware</w:t>
      </w:r>
      <w:r w:rsidR="002F1456" w:rsidRPr="3FE14DA4">
        <w:rPr>
          <w:rFonts w:ascii="Arial" w:hAnsi="Arial" w:cs="Arial"/>
          <w:sz w:val="22"/>
          <w:szCs w:val="22"/>
        </w:rPr>
        <w:t xml:space="preserve"> </w:t>
      </w:r>
      <w:r w:rsidR="2A271425" w:rsidRPr="3FE14DA4">
        <w:rPr>
          <w:rFonts w:ascii="Arial" w:hAnsi="Arial" w:cs="Arial"/>
          <w:sz w:val="22"/>
          <w:szCs w:val="22"/>
        </w:rPr>
        <w:t>at</w:t>
      </w:r>
      <w:r w:rsidR="002F1456" w:rsidRPr="3FE14DA4">
        <w:rPr>
          <w:rFonts w:ascii="Arial" w:hAnsi="Arial" w:cs="Arial"/>
          <w:sz w:val="22"/>
          <w:szCs w:val="22"/>
        </w:rPr>
        <w:t xml:space="preserve"> </w:t>
      </w:r>
      <w:r w:rsidR="67EE56AE" w:rsidRPr="3FE14DA4">
        <w:rPr>
          <w:rFonts w:ascii="Arial" w:hAnsi="Arial" w:cs="Arial"/>
          <w:sz w:val="22"/>
          <w:szCs w:val="22"/>
        </w:rPr>
        <w:t>Emerson</w:t>
      </w:r>
      <w:r w:rsidR="74EC5D7A" w:rsidRPr="3FE14DA4">
        <w:rPr>
          <w:rFonts w:ascii="Arial" w:hAnsi="Arial" w:cs="Arial"/>
          <w:sz w:val="22"/>
          <w:szCs w:val="22"/>
        </w:rPr>
        <w:t xml:space="preserve"> T</w:t>
      </w:r>
      <w:r w:rsidR="67EE56AE" w:rsidRPr="3FE14DA4">
        <w:rPr>
          <w:rFonts w:ascii="Arial" w:hAnsi="Arial" w:cs="Arial"/>
          <w:sz w:val="22"/>
          <w:szCs w:val="22"/>
        </w:rPr>
        <w:t xml:space="preserve">est and </w:t>
      </w:r>
      <w:r w:rsidR="58AA6E05" w:rsidRPr="3FE14DA4">
        <w:rPr>
          <w:rFonts w:ascii="Arial" w:hAnsi="Arial" w:cs="Arial"/>
          <w:sz w:val="22"/>
          <w:szCs w:val="22"/>
        </w:rPr>
        <w:t>M</w:t>
      </w:r>
      <w:r w:rsidR="67EE56AE" w:rsidRPr="3FE14DA4">
        <w:rPr>
          <w:rFonts w:ascii="Arial" w:hAnsi="Arial" w:cs="Arial"/>
          <w:sz w:val="22"/>
          <w:szCs w:val="22"/>
        </w:rPr>
        <w:t>easurement</w:t>
      </w:r>
      <w:r w:rsidR="1695B49D" w:rsidRPr="3FE14DA4">
        <w:rPr>
          <w:rFonts w:ascii="Arial" w:hAnsi="Arial" w:cs="Arial"/>
          <w:sz w:val="22"/>
          <w:szCs w:val="22"/>
        </w:rPr>
        <w:t xml:space="preserve"> (</w:t>
      </w:r>
      <w:r w:rsidR="67EE56AE" w:rsidRPr="3FE14DA4">
        <w:rPr>
          <w:rFonts w:ascii="Arial" w:hAnsi="Arial" w:cs="Arial"/>
          <w:sz w:val="22"/>
          <w:szCs w:val="22"/>
        </w:rPr>
        <w:t>formerly NI</w:t>
      </w:r>
      <w:r w:rsidR="694E244F" w:rsidRPr="3FE14DA4">
        <w:rPr>
          <w:rFonts w:ascii="Arial" w:hAnsi="Arial" w:cs="Arial"/>
          <w:sz w:val="22"/>
          <w:szCs w:val="22"/>
        </w:rPr>
        <w:t>),</w:t>
      </w:r>
      <w:r w:rsidR="10749E63" w:rsidRPr="3FE14DA4">
        <w:rPr>
          <w:rFonts w:ascii="Arial" w:hAnsi="Arial" w:cs="Arial"/>
          <w:sz w:val="22"/>
          <w:szCs w:val="22"/>
        </w:rPr>
        <w:t xml:space="preserve"> Rudy Sengupta</w:t>
      </w:r>
      <w:r w:rsidR="002F1456" w:rsidRPr="3FE14DA4">
        <w:rPr>
          <w:rFonts w:ascii="Arial" w:hAnsi="Arial" w:cs="Arial"/>
          <w:sz w:val="22"/>
          <w:szCs w:val="22"/>
        </w:rPr>
        <w:t xml:space="preserve"> is </w:t>
      </w:r>
      <w:r w:rsidR="00A51CA2" w:rsidRPr="3FE14DA4">
        <w:rPr>
          <w:rFonts w:ascii="Arial" w:hAnsi="Arial" w:cs="Arial"/>
          <w:sz w:val="22"/>
          <w:szCs w:val="22"/>
        </w:rPr>
        <w:t>responsible for driving differentiation and resiliency through software</w:t>
      </w:r>
      <w:r w:rsidR="00114E3A">
        <w:rPr>
          <w:rFonts w:ascii="Arial" w:hAnsi="Arial" w:cs="Arial"/>
          <w:sz w:val="22"/>
          <w:szCs w:val="22"/>
        </w:rPr>
        <w:t>, AI</w:t>
      </w:r>
      <w:r w:rsidR="00A51CA2" w:rsidRPr="3FE14DA4">
        <w:rPr>
          <w:rFonts w:ascii="Arial" w:hAnsi="Arial" w:cs="Arial"/>
          <w:sz w:val="22"/>
          <w:szCs w:val="22"/>
        </w:rPr>
        <w:t xml:space="preserve"> and recurring revenue growth</w:t>
      </w:r>
      <w:r w:rsidR="002F1456" w:rsidRPr="3FE14DA4">
        <w:rPr>
          <w:rFonts w:ascii="Arial" w:hAnsi="Arial" w:cs="Arial"/>
          <w:sz w:val="22"/>
          <w:szCs w:val="22"/>
        </w:rPr>
        <w:t>.</w:t>
      </w:r>
    </w:p>
    <w:p w14:paraId="07BA5302" w14:textId="77777777" w:rsidR="00A51CA2" w:rsidRPr="00A51CA2" w:rsidRDefault="00A51CA2" w:rsidP="0F4BD49A">
      <w:pPr>
        <w:spacing w:line="360" w:lineRule="auto"/>
        <w:rPr>
          <w:rFonts w:ascii="Arial" w:hAnsi="Arial" w:cs="Arial"/>
          <w:sz w:val="22"/>
          <w:szCs w:val="22"/>
        </w:rPr>
      </w:pPr>
      <w:r w:rsidRPr="0F4BD49A">
        <w:rPr>
          <w:rFonts w:ascii="Arial" w:hAnsi="Arial" w:cs="Arial"/>
          <w:sz w:val="22"/>
          <w:szCs w:val="22"/>
        </w:rPr>
        <w:t> </w:t>
      </w:r>
    </w:p>
    <w:p w14:paraId="5D9F7F9F" w14:textId="5216ADF4" w:rsidR="00A51CA2" w:rsidRPr="00A51CA2" w:rsidRDefault="00A51CA2" w:rsidP="0F4BD49A">
      <w:pPr>
        <w:spacing w:line="360" w:lineRule="auto"/>
        <w:rPr>
          <w:rFonts w:ascii="Arial" w:hAnsi="Arial" w:cs="Arial"/>
          <w:sz w:val="22"/>
          <w:szCs w:val="22"/>
        </w:rPr>
      </w:pPr>
      <w:r w:rsidRPr="3FE14DA4">
        <w:rPr>
          <w:rFonts w:ascii="Arial" w:hAnsi="Arial" w:cs="Arial"/>
          <w:sz w:val="22"/>
          <w:szCs w:val="22"/>
        </w:rPr>
        <w:t xml:space="preserve">With two decades of experience at NI, </w:t>
      </w:r>
      <w:r w:rsidR="3CD61C75" w:rsidRPr="3FE14DA4">
        <w:rPr>
          <w:rFonts w:ascii="Arial" w:hAnsi="Arial" w:cs="Arial"/>
          <w:sz w:val="22"/>
          <w:szCs w:val="22"/>
        </w:rPr>
        <w:t>Sengupta</w:t>
      </w:r>
      <w:r w:rsidRPr="3FE14DA4">
        <w:rPr>
          <w:rFonts w:ascii="Arial" w:hAnsi="Arial" w:cs="Arial"/>
          <w:sz w:val="22"/>
          <w:szCs w:val="22"/>
        </w:rPr>
        <w:t xml:space="preserve"> has held multiple progressive leadership positions </w:t>
      </w:r>
      <w:r w:rsidR="5E1C0B1A" w:rsidRPr="3FE14DA4">
        <w:rPr>
          <w:rFonts w:ascii="Arial" w:hAnsi="Arial" w:cs="Arial"/>
          <w:sz w:val="22"/>
          <w:szCs w:val="22"/>
        </w:rPr>
        <w:t>across the business</w:t>
      </w:r>
      <w:r w:rsidRPr="3FE14DA4">
        <w:rPr>
          <w:rFonts w:ascii="Arial" w:hAnsi="Arial" w:cs="Arial"/>
          <w:sz w:val="22"/>
          <w:szCs w:val="22"/>
        </w:rPr>
        <w:t xml:space="preserve">. Most recently, he served as vice president of </w:t>
      </w:r>
      <w:r w:rsidR="281F95AF" w:rsidRPr="3FE14DA4">
        <w:rPr>
          <w:rFonts w:ascii="Arial" w:hAnsi="Arial" w:cs="Arial"/>
          <w:sz w:val="22"/>
          <w:szCs w:val="22"/>
        </w:rPr>
        <w:t>product management,</w:t>
      </w:r>
      <w:r w:rsidRPr="3FE14DA4">
        <w:rPr>
          <w:rFonts w:ascii="Arial" w:hAnsi="Arial" w:cs="Arial"/>
          <w:sz w:val="22"/>
          <w:szCs w:val="22"/>
        </w:rPr>
        <w:t xml:space="preserve"> focused on software portfolio transformation and product strategy across a broad product portfolio of R</w:t>
      </w:r>
      <w:r w:rsidR="2F96AEFD" w:rsidRPr="3FE14DA4">
        <w:rPr>
          <w:rFonts w:ascii="Arial" w:hAnsi="Arial" w:cs="Arial"/>
          <w:sz w:val="22"/>
          <w:szCs w:val="22"/>
        </w:rPr>
        <w:t>F</w:t>
      </w:r>
      <w:r w:rsidRPr="3FE14DA4">
        <w:rPr>
          <w:rFonts w:ascii="Arial" w:hAnsi="Arial" w:cs="Arial"/>
          <w:sz w:val="22"/>
          <w:szCs w:val="22"/>
        </w:rPr>
        <w:t xml:space="preserve">, precision, conditioned measurement, communication, </w:t>
      </w:r>
      <w:r w:rsidR="507DB4BA" w:rsidRPr="3FE14DA4">
        <w:rPr>
          <w:rFonts w:ascii="Arial" w:hAnsi="Arial" w:cs="Arial"/>
          <w:sz w:val="22"/>
          <w:szCs w:val="22"/>
        </w:rPr>
        <w:t xml:space="preserve">and </w:t>
      </w:r>
      <w:r w:rsidRPr="3FE14DA4">
        <w:rPr>
          <w:rFonts w:ascii="Arial" w:hAnsi="Arial" w:cs="Arial"/>
          <w:sz w:val="22"/>
          <w:szCs w:val="22"/>
        </w:rPr>
        <w:t xml:space="preserve">data acquisition hardware and application software.  </w:t>
      </w:r>
    </w:p>
    <w:p w14:paraId="4E507905" w14:textId="6ACF504E" w:rsidR="00A51CA2" w:rsidRPr="00A51CA2" w:rsidRDefault="00A51CA2" w:rsidP="0F4BD49A">
      <w:pPr>
        <w:spacing w:line="360" w:lineRule="auto"/>
        <w:rPr>
          <w:rFonts w:ascii="Arial" w:hAnsi="Arial" w:cs="Arial"/>
          <w:sz w:val="22"/>
          <w:szCs w:val="22"/>
        </w:rPr>
      </w:pPr>
    </w:p>
    <w:p w14:paraId="120F3A2A" w14:textId="58E2E6D6" w:rsidR="00A51CA2" w:rsidRPr="00A51CA2" w:rsidRDefault="7CF28F8C" w:rsidP="0F4BD49A">
      <w:pPr>
        <w:spacing w:line="360" w:lineRule="auto"/>
        <w:rPr>
          <w:rFonts w:ascii="Arial" w:hAnsi="Arial" w:cs="Arial"/>
          <w:sz w:val="22"/>
          <w:szCs w:val="22"/>
        </w:rPr>
      </w:pPr>
      <w:r w:rsidRPr="3FE14DA4">
        <w:rPr>
          <w:rFonts w:ascii="Arial" w:hAnsi="Arial" w:cs="Arial"/>
          <w:sz w:val="22"/>
          <w:szCs w:val="22"/>
        </w:rPr>
        <w:t>Sengupta</w:t>
      </w:r>
      <w:r w:rsidR="00A51CA2" w:rsidRPr="3FE14DA4">
        <w:rPr>
          <w:rFonts w:ascii="Arial" w:hAnsi="Arial" w:cs="Arial"/>
          <w:sz w:val="22"/>
          <w:szCs w:val="22"/>
        </w:rPr>
        <w:t xml:space="preserve"> </w:t>
      </w:r>
      <w:r w:rsidR="43D46FD5" w:rsidRPr="3FE14DA4">
        <w:rPr>
          <w:rFonts w:ascii="Arial" w:hAnsi="Arial" w:cs="Arial"/>
          <w:sz w:val="22"/>
          <w:szCs w:val="22"/>
        </w:rPr>
        <w:t>also</w:t>
      </w:r>
      <w:r w:rsidR="12795D16" w:rsidRPr="3FE14DA4">
        <w:rPr>
          <w:rFonts w:ascii="Arial" w:hAnsi="Arial" w:cs="Arial"/>
          <w:sz w:val="22"/>
          <w:szCs w:val="22"/>
        </w:rPr>
        <w:t xml:space="preserve"> held </w:t>
      </w:r>
      <w:r w:rsidR="00A51CA2" w:rsidRPr="3FE14DA4">
        <w:rPr>
          <w:rFonts w:ascii="Arial" w:hAnsi="Arial" w:cs="Arial"/>
          <w:sz w:val="22"/>
          <w:szCs w:val="22"/>
        </w:rPr>
        <w:t xml:space="preserve">multiple </w:t>
      </w:r>
      <w:r w:rsidR="4BC2B0EF" w:rsidRPr="3FE14DA4">
        <w:rPr>
          <w:rFonts w:ascii="Arial" w:hAnsi="Arial" w:cs="Arial"/>
          <w:sz w:val="22"/>
          <w:szCs w:val="22"/>
        </w:rPr>
        <w:t xml:space="preserve">engineering and </w:t>
      </w:r>
      <w:r w:rsidR="00A51CA2" w:rsidRPr="3FE14DA4">
        <w:rPr>
          <w:rFonts w:ascii="Arial" w:hAnsi="Arial" w:cs="Arial"/>
          <w:sz w:val="22"/>
          <w:szCs w:val="22"/>
        </w:rPr>
        <w:t xml:space="preserve">leadership </w:t>
      </w:r>
      <w:r w:rsidR="1F99AA54" w:rsidRPr="3FE14DA4">
        <w:rPr>
          <w:rFonts w:ascii="Arial" w:hAnsi="Arial" w:cs="Arial"/>
          <w:sz w:val="22"/>
          <w:szCs w:val="22"/>
        </w:rPr>
        <w:t>r</w:t>
      </w:r>
      <w:r w:rsidR="00A51CA2" w:rsidRPr="3FE14DA4">
        <w:rPr>
          <w:rFonts w:ascii="Arial" w:hAnsi="Arial" w:cs="Arial"/>
          <w:sz w:val="22"/>
          <w:szCs w:val="22"/>
        </w:rPr>
        <w:t xml:space="preserve">oles within </w:t>
      </w:r>
      <w:r w:rsidR="26BBD6D7" w:rsidRPr="3FE14DA4">
        <w:rPr>
          <w:rFonts w:ascii="Arial" w:hAnsi="Arial" w:cs="Arial"/>
          <w:sz w:val="22"/>
          <w:szCs w:val="22"/>
        </w:rPr>
        <w:t xml:space="preserve">the company’s </w:t>
      </w:r>
      <w:r w:rsidR="746DFD25" w:rsidRPr="3FE14DA4">
        <w:rPr>
          <w:rFonts w:ascii="Arial" w:hAnsi="Arial" w:cs="Arial"/>
          <w:sz w:val="22"/>
          <w:szCs w:val="22"/>
        </w:rPr>
        <w:t>research</w:t>
      </w:r>
      <w:r w:rsidR="631019E8" w:rsidRPr="3FE14DA4">
        <w:rPr>
          <w:rFonts w:ascii="Arial" w:hAnsi="Arial" w:cs="Arial"/>
          <w:sz w:val="22"/>
          <w:szCs w:val="22"/>
        </w:rPr>
        <w:t xml:space="preserve"> and development </w:t>
      </w:r>
      <w:r w:rsidR="00A51CA2" w:rsidRPr="3FE14DA4">
        <w:rPr>
          <w:rFonts w:ascii="Arial" w:hAnsi="Arial" w:cs="Arial"/>
          <w:sz w:val="22"/>
          <w:szCs w:val="22"/>
        </w:rPr>
        <w:t>organization</w:t>
      </w:r>
      <w:r w:rsidR="6F7AFBE7" w:rsidRPr="3FE14DA4">
        <w:rPr>
          <w:rFonts w:ascii="Arial" w:hAnsi="Arial" w:cs="Arial"/>
          <w:sz w:val="22"/>
          <w:szCs w:val="22"/>
        </w:rPr>
        <w:t xml:space="preserve">, where he </w:t>
      </w:r>
      <w:r w:rsidR="75237716" w:rsidRPr="3FE14DA4">
        <w:rPr>
          <w:rFonts w:ascii="Arial" w:hAnsi="Arial" w:cs="Arial"/>
          <w:sz w:val="22"/>
          <w:szCs w:val="22"/>
        </w:rPr>
        <w:t xml:space="preserve">was </w:t>
      </w:r>
      <w:r w:rsidR="6F7AFBE7" w:rsidRPr="3FE14DA4">
        <w:rPr>
          <w:rFonts w:ascii="Arial" w:hAnsi="Arial" w:cs="Arial"/>
          <w:sz w:val="22"/>
          <w:szCs w:val="22"/>
        </w:rPr>
        <w:t>focused on</w:t>
      </w:r>
      <w:r w:rsidR="00A51CA2" w:rsidRPr="3FE14DA4">
        <w:rPr>
          <w:rFonts w:ascii="Arial" w:hAnsi="Arial" w:cs="Arial"/>
          <w:sz w:val="22"/>
          <w:szCs w:val="22"/>
        </w:rPr>
        <w:t xml:space="preserve"> defining new </w:t>
      </w:r>
      <w:r w:rsidR="7DD201E8" w:rsidRPr="3FE14DA4">
        <w:rPr>
          <w:rFonts w:ascii="Arial" w:hAnsi="Arial" w:cs="Arial"/>
          <w:sz w:val="22"/>
          <w:szCs w:val="22"/>
        </w:rPr>
        <w:t>field programmable gate array</w:t>
      </w:r>
      <w:r w:rsidR="00A51CA2" w:rsidRPr="3FE14DA4">
        <w:rPr>
          <w:rFonts w:ascii="Arial" w:hAnsi="Arial" w:cs="Arial"/>
          <w:sz w:val="22"/>
          <w:szCs w:val="22"/>
        </w:rPr>
        <w:t>-based measurement and control instrumentation and driving execution</w:t>
      </w:r>
      <w:r w:rsidR="7066A716" w:rsidRPr="3FE14DA4">
        <w:rPr>
          <w:rFonts w:ascii="Arial" w:hAnsi="Arial" w:cs="Arial"/>
          <w:sz w:val="22"/>
          <w:szCs w:val="22"/>
        </w:rPr>
        <w:t xml:space="preserve"> across global, cross-functional teams</w:t>
      </w:r>
      <w:r w:rsidR="00A51CA2" w:rsidRPr="3FE14DA4">
        <w:rPr>
          <w:rFonts w:ascii="Arial" w:hAnsi="Arial" w:cs="Arial"/>
          <w:sz w:val="22"/>
          <w:szCs w:val="22"/>
        </w:rPr>
        <w:t>. </w:t>
      </w:r>
    </w:p>
    <w:p w14:paraId="6D3706D7" w14:textId="77777777" w:rsidR="00A51CA2" w:rsidRPr="00A51CA2" w:rsidRDefault="00A51CA2" w:rsidP="0F4BD49A">
      <w:pPr>
        <w:spacing w:line="360" w:lineRule="auto"/>
        <w:rPr>
          <w:rFonts w:ascii="Arial" w:hAnsi="Arial" w:cs="Arial"/>
          <w:sz w:val="22"/>
          <w:szCs w:val="22"/>
        </w:rPr>
      </w:pPr>
      <w:r w:rsidRPr="0F4BD49A">
        <w:rPr>
          <w:rFonts w:ascii="Arial" w:hAnsi="Arial" w:cs="Arial"/>
          <w:sz w:val="22"/>
          <w:szCs w:val="22"/>
        </w:rPr>
        <w:t> </w:t>
      </w:r>
    </w:p>
    <w:p w14:paraId="730E5F09" w14:textId="342F440E" w:rsidR="00A51CA2" w:rsidRPr="00A51CA2" w:rsidRDefault="3DC62875" w:rsidP="3FE14DA4">
      <w:pPr>
        <w:spacing w:line="360" w:lineRule="auto"/>
        <w:rPr>
          <w:rFonts w:ascii="Arial" w:hAnsi="Arial" w:cs="Arial"/>
          <w:sz w:val="22"/>
          <w:szCs w:val="22"/>
        </w:rPr>
      </w:pPr>
      <w:r w:rsidRPr="3FE14DA4">
        <w:rPr>
          <w:rFonts w:ascii="Arial" w:hAnsi="Arial" w:cs="Arial"/>
          <w:sz w:val="22"/>
          <w:szCs w:val="22"/>
        </w:rPr>
        <w:t>Sengupta</w:t>
      </w:r>
      <w:r w:rsidR="00A51CA2" w:rsidRPr="3FE14DA4">
        <w:rPr>
          <w:rFonts w:ascii="Arial" w:hAnsi="Arial" w:cs="Arial"/>
          <w:sz w:val="22"/>
          <w:szCs w:val="22"/>
        </w:rPr>
        <w:t xml:space="preserve"> holds </w:t>
      </w:r>
      <w:r w:rsidR="53CB1349" w:rsidRPr="3FE14DA4">
        <w:rPr>
          <w:rFonts w:ascii="Arial" w:hAnsi="Arial" w:cs="Arial"/>
          <w:sz w:val="22"/>
          <w:szCs w:val="22"/>
        </w:rPr>
        <w:t xml:space="preserve">a bachelor’s degree </w:t>
      </w:r>
      <w:r w:rsidR="00A51CA2" w:rsidRPr="3FE14DA4">
        <w:rPr>
          <w:rFonts w:ascii="Arial" w:hAnsi="Arial" w:cs="Arial"/>
          <w:sz w:val="22"/>
          <w:szCs w:val="22"/>
        </w:rPr>
        <w:t xml:space="preserve">in </w:t>
      </w:r>
      <w:r w:rsidR="51C74392" w:rsidRPr="3FE14DA4">
        <w:rPr>
          <w:rFonts w:ascii="Arial" w:hAnsi="Arial" w:cs="Arial"/>
          <w:sz w:val="22"/>
          <w:szCs w:val="22"/>
        </w:rPr>
        <w:t>electrical and computer engineering</w:t>
      </w:r>
      <w:r w:rsidR="00A51CA2" w:rsidRPr="3FE14DA4">
        <w:rPr>
          <w:rFonts w:ascii="Arial" w:hAnsi="Arial" w:cs="Arial"/>
          <w:sz w:val="22"/>
          <w:szCs w:val="22"/>
        </w:rPr>
        <w:t xml:space="preserve"> from The University of Texas at Austin, with a technical focus on embedded systems and communication networks. He is still </w:t>
      </w:r>
      <w:r w:rsidR="350C1F33" w:rsidRPr="3FE14DA4">
        <w:rPr>
          <w:rFonts w:ascii="Arial" w:hAnsi="Arial" w:cs="Arial"/>
          <w:sz w:val="22"/>
          <w:szCs w:val="22"/>
        </w:rPr>
        <w:t xml:space="preserve">actively </w:t>
      </w:r>
      <w:r w:rsidR="00A51CA2" w:rsidRPr="3FE14DA4">
        <w:rPr>
          <w:rFonts w:ascii="Arial" w:hAnsi="Arial" w:cs="Arial"/>
          <w:sz w:val="22"/>
          <w:szCs w:val="22"/>
        </w:rPr>
        <w:t>engaged with the Universit</w:t>
      </w:r>
      <w:r w:rsidR="123A80EC" w:rsidRPr="3FE14DA4">
        <w:rPr>
          <w:rFonts w:ascii="Arial" w:hAnsi="Arial" w:cs="Arial"/>
          <w:sz w:val="22"/>
          <w:szCs w:val="22"/>
        </w:rPr>
        <w:t>y, where he previously served</w:t>
      </w:r>
      <w:r w:rsidR="06A083E2" w:rsidRPr="3FE14DA4">
        <w:rPr>
          <w:rFonts w:ascii="Arial" w:hAnsi="Arial" w:cs="Arial"/>
          <w:sz w:val="22"/>
          <w:szCs w:val="22"/>
        </w:rPr>
        <w:t xml:space="preserve"> on the</w:t>
      </w:r>
      <w:r w:rsidR="007D75A0">
        <w:rPr>
          <w:rFonts w:ascii="Arial" w:hAnsi="Arial" w:cs="Arial"/>
          <w:sz w:val="22"/>
          <w:szCs w:val="22"/>
        </w:rPr>
        <w:t xml:space="preserve"> advisory board for the</w:t>
      </w:r>
      <w:r w:rsidR="06A083E2" w:rsidRPr="3FE14DA4">
        <w:rPr>
          <w:rFonts w:ascii="Arial" w:hAnsi="Arial" w:cs="Arial"/>
          <w:sz w:val="22"/>
          <w:szCs w:val="22"/>
        </w:rPr>
        <w:t xml:space="preserve"> </w:t>
      </w:r>
      <w:r w:rsidR="0075310B">
        <w:rPr>
          <w:rFonts w:ascii="Arial" w:hAnsi="Arial" w:cs="Arial"/>
          <w:sz w:val="22"/>
          <w:szCs w:val="22"/>
        </w:rPr>
        <w:t xml:space="preserve">Chandra </w:t>
      </w:r>
      <w:r w:rsidR="00066D08">
        <w:rPr>
          <w:rFonts w:ascii="Arial" w:hAnsi="Arial" w:cs="Arial"/>
          <w:sz w:val="22"/>
          <w:szCs w:val="22"/>
        </w:rPr>
        <w:t xml:space="preserve">Family </w:t>
      </w:r>
      <w:r w:rsidR="00522EE4">
        <w:rPr>
          <w:rFonts w:ascii="Arial" w:hAnsi="Arial" w:cs="Arial"/>
          <w:sz w:val="22"/>
          <w:szCs w:val="22"/>
        </w:rPr>
        <w:t>D</w:t>
      </w:r>
      <w:r w:rsidR="0081074B">
        <w:rPr>
          <w:rFonts w:ascii="Arial" w:hAnsi="Arial" w:cs="Arial"/>
          <w:sz w:val="22"/>
          <w:szCs w:val="22"/>
        </w:rPr>
        <w:t>epart</w:t>
      </w:r>
      <w:r w:rsidR="00596B27">
        <w:rPr>
          <w:rFonts w:ascii="Arial" w:hAnsi="Arial" w:cs="Arial"/>
          <w:sz w:val="22"/>
          <w:szCs w:val="22"/>
        </w:rPr>
        <w:t>ment</w:t>
      </w:r>
      <w:r w:rsidR="004577B2">
        <w:rPr>
          <w:rFonts w:ascii="Arial" w:hAnsi="Arial" w:cs="Arial"/>
          <w:sz w:val="22"/>
          <w:szCs w:val="22"/>
        </w:rPr>
        <w:t xml:space="preserve"> of </w:t>
      </w:r>
      <w:r w:rsidR="0010A479" w:rsidRPr="3FE14DA4">
        <w:rPr>
          <w:rFonts w:ascii="Arial" w:eastAsia="Arial" w:hAnsi="Arial" w:cs="Arial"/>
          <w:sz w:val="22"/>
          <w:szCs w:val="22"/>
        </w:rPr>
        <w:t xml:space="preserve">Electrical </w:t>
      </w:r>
      <w:r w:rsidR="00D96C55">
        <w:rPr>
          <w:rFonts w:ascii="Arial" w:eastAsia="Arial" w:hAnsi="Arial" w:cs="Arial"/>
          <w:sz w:val="22"/>
          <w:szCs w:val="22"/>
        </w:rPr>
        <w:t xml:space="preserve">and Computer </w:t>
      </w:r>
      <w:r w:rsidR="0010A479" w:rsidRPr="3FE14DA4">
        <w:rPr>
          <w:rFonts w:ascii="Arial" w:eastAsia="Arial" w:hAnsi="Arial" w:cs="Arial"/>
          <w:sz w:val="22"/>
          <w:szCs w:val="22"/>
        </w:rPr>
        <w:t xml:space="preserve">Engineering </w:t>
      </w:r>
      <w:r w:rsidR="347DC387" w:rsidRPr="3FE14DA4">
        <w:rPr>
          <w:rFonts w:ascii="Arial" w:eastAsia="Arial" w:hAnsi="Arial" w:cs="Arial"/>
          <w:sz w:val="22"/>
          <w:szCs w:val="22"/>
        </w:rPr>
        <w:t>and is currently a member</w:t>
      </w:r>
      <w:r w:rsidR="00A51CA2" w:rsidRPr="3FE14DA4">
        <w:rPr>
          <w:rFonts w:ascii="Arial" w:hAnsi="Arial" w:cs="Arial"/>
          <w:sz w:val="22"/>
          <w:szCs w:val="22"/>
        </w:rPr>
        <w:t xml:space="preserve"> of </w:t>
      </w:r>
      <w:r w:rsidR="03B93E90" w:rsidRPr="3FE14DA4">
        <w:rPr>
          <w:rFonts w:ascii="Arial" w:hAnsi="Arial" w:cs="Arial"/>
          <w:sz w:val="22"/>
          <w:szCs w:val="22"/>
        </w:rPr>
        <w:t xml:space="preserve">the </w:t>
      </w:r>
      <w:r w:rsidR="44D6FC41" w:rsidRPr="3FE14DA4">
        <w:rPr>
          <w:rFonts w:ascii="Arial" w:hAnsi="Arial" w:cs="Arial"/>
          <w:sz w:val="22"/>
          <w:szCs w:val="22"/>
        </w:rPr>
        <w:t>Cockrell School of Engineering</w:t>
      </w:r>
      <w:r w:rsidR="4E61015E" w:rsidRPr="3FE14DA4">
        <w:rPr>
          <w:rFonts w:ascii="Arial" w:hAnsi="Arial" w:cs="Arial"/>
          <w:sz w:val="22"/>
          <w:szCs w:val="22"/>
        </w:rPr>
        <w:t xml:space="preserve"> </w:t>
      </w:r>
      <w:r w:rsidR="00A51CA2" w:rsidRPr="3FE14DA4">
        <w:rPr>
          <w:rFonts w:ascii="Arial" w:hAnsi="Arial" w:cs="Arial"/>
          <w:sz w:val="22"/>
          <w:szCs w:val="22"/>
        </w:rPr>
        <w:t>Advisor</w:t>
      </w:r>
      <w:r w:rsidR="4BC05D79" w:rsidRPr="3FE14DA4">
        <w:rPr>
          <w:rFonts w:ascii="Arial" w:hAnsi="Arial" w:cs="Arial"/>
          <w:sz w:val="22"/>
          <w:szCs w:val="22"/>
        </w:rPr>
        <w:t>y</w:t>
      </w:r>
      <w:r w:rsidR="00A51CA2" w:rsidRPr="3FE14DA4">
        <w:rPr>
          <w:rFonts w:ascii="Arial" w:hAnsi="Arial" w:cs="Arial"/>
          <w:sz w:val="22"/>
          <w:szCs w:val="22"/>
        </w:rPr>
        <w:t xml:space="preserve"> Board</w:t>
      </w:r>
      <w:r w:rsidR="005A1DCC">
        <w:rPr>
          <w:rFonts w:ascii="Arial" w:hAnsi="Arial" w:cs="Arial"/>
          <w:sz w:val="22"/>
          <w:szCs w:val="22"/>
        </w:rPr>
        <w:t>. He a</w:t>
      </w:r>
      <w:r w:rsidR="00CA1FEF">
        <w:rPr>
          <w:rFonts w:ascii="Arial" w:hAnsi="Arial" w:cs="Arial"/>
          <w:sz w:val="22"/>
          <w:szCs w:val="22"/>
        </w:rPr>
        <w:t xml:space="preserve">lso supports </w:t>
      </w:r>
      <w:r w:rsidR="00134508">
        <w:rPr>
          <w:rFonts w:ascii="Arial" w:hAnsi="Arial" w:cs="Arial"/>
          <w:sz w:val="22"/>
          <w:szCs w:val="22"/>
        </w:rPr>
        <w:t xml:space="preserve">the local </w:t>
      </w:r>
      <w:r w:rsidR="00AC3F97">
        <w:rPr>
          <w:rFonts w:ascii="Arial" w:hAnsi="Arial" w:cs="Arial"/>
          <w:sz w:val="22"/>
          <w:szCs w:val="22"/>
        </w:rPr>
        <w:t xml:space="preserve">nonprofit community as a board member of the </w:t>
      </w:r>
      <w:r w:rsidR="0092228F">
        <w:rPr>
          <w:rFonts w:ascii="Arial" w:hAnsi="Arial" w:cs="Arial"/>
          <w:sz w:val="22"/>
          <w:szCs w:val="22"/>
        </w:rPr>
        <w:t>Boys and Girls C</w:t>
      </w:r>
      <w:r w:rsidR="00CE28AB">
        <w:rPr>
          <w:rFonts w:ascii="Arial" w:hAnsi="Arial" w:cs="Arial"/>
          <w:sz w:val="22"/>
          <w:szCs w:val="22"/>
        </w:rPr>
        <w:t xml:space="preserve">lubs of </w:t>
      </w:r>
      <w:r w:rsidR="00AD4744">
        <w:rPr>
          <w:rFonts w:ascii="Arial" w:hAnsi="Arial" w:cs="Arial"/>
          <w:sz w:val="22"/>
          <w:szCs w:val="22"/>
        </w:rPr>
        <w:t>America -</w:t>
      </w:r>
      <w:r w:rsidR="00CE28AB">
        <w:rPr>
          <w:rFonts w:ascii="Arial" w:hAnsi="Arial" w:cs="Arial"/>
          <w:sz w:val="22"/>
          <w:szCs w:val="22"/>
        </w:rPr>
        <w:t xml:space="preserve"> </w:t>
      </w:r>
      <w:r w:rsidR="002420B6">
        <w:rPr>
          <w:rFonts w:ascii="Arial" w:hAnsi="Arial" w:cs="Arial"/>
          <w:sz w:val="22"/>
          <w:szCs w:val="22"/>
        </w:rPr>
        <w:t>Austin Area</w:t>
      </w:r>
      <w:r w:rsidR="005A0B1F">
        <w:rPr>
          <w:rFonts w:ascii="Arial" w:hAnsi="Arial" w:cs="Arial"/>
          <w:sz w:val="22"/>
          <w:szCs w:val="22"/>
        </w:rPr>
        <w:t>.</w:t>
      </w:r>
    </w:p>
    <w:p w14:paraId="0960E312" w14:textId="77777777" w:rsidR="00A51CA2" w:rsidRPr="00A51CA2" w:rsidRDefault="00A51CA2" w:rsidP="00A51CA2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A51CA2">
        <w:rPr>
          <w:rFonts w:ascii="Arial" w:hAnsi="Arial" w:cs="Arial"/>
          <w:sz w:val="22"/>
          <w:szCs w:val="22"/>
        </w:rPr>
        <w:t> </w:t>
      </w:r>
    </w:p>
    <w:p w14:paraId="4D1F09EE" w14:textId="4FEF5EE0" w:rsidR="000769A9" w:rsidRDefault="000769A9" w:rsidP="00A51CA2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sectPr w:rsidR="000769A9" w:rsidSect="00E27ABA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28B81" w14:textId="77777777" w:rsidR="002B30B8" w:rsidRDefault="002B30B8">
      <w:r>
        <w:separator/>
      </w:r>
    </w:p>
  </w:endnote>
  <w:endnote w:type="continuationSeparator" w:id="0">
    <w:p w14:paraId="31497FCC" w14:textId="77777777" w:rsidR="002B30B8" w:rsidRDefault="002B3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1A59E" w14:textId="77777777" w:rsidR="00916658" w:rsidRDefault="00916658">
    <w:pPr>
      <w:pStyle w:val="Footer"/>
      <w:rPr>
        <w:rFonts w:ascii="Arial" w:hAnsi="Arial" w:cs="Arial"/>
        <w:sz w:val="20"/>
        <w:szCs w:val="20"/>
      </w:rPr>
    </w:pPr>
  </w:p>
  <w:p w14:paraId="6CFB7936" w14:textId="77777777" w:rsidR="00916658" w:rsidRPr="00E37950" w:rsidRDefault="00916658">
    <w:pPr>
      <w:pStyle w:val="Foo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F3B00" w14:textId="77777777" w:rsidR="002B30B8" w:rsidRDefault="002B30B8">
      <w:r>
        <w:separator/>
      </w:r>
    </w:p>
  </w:footnote>
  <w:footnote w:type="continuationSeparator" w:id="0">
    <w:p w14:paraId="1D8FA8EE" w14:textId="77777777" w:rsidR="002B30B8" w:rsidRDefault="002B30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39B"/>
    <w:rsid w:val="00012785"/>
    <w:rsid w:val="00015007"/>
    <w:rsid w:val="00027296"/>
    <w:rsid w:val="0003101B"/>
    <w:rsid w:val="00033700"/>
    <w:rsid w:val="00066D08"/>
    <w:rsid w:val="000769A9"/>
    <w:rsid w:val="00096800"/>
    <w:rsid w:val="000973A8"/>
    <w:rsid w:val="000B5B50"/>
    <w:rsid w:val="000E5F25"/>
    <w:rsid w:val="0010A479"/>
    <w:rsid w:val="00114E3A"/>
    <w:rsid w:val="00134508"/>
    <w:rsid w:val="00193CFB"/>
    <w:rsid w:val="0020400A"/>
    <w:rsid w:val="002420B6"/>
    <w:rsid w:val="002A163A"/>
    <w:rsid w:val="002A69BB"/>
    <w:rsid w:val="002B30B8"/>
    <w:rsid w:val="002F1456"/>
    <w:rsid w:val="00322D12"/>
    <w:rsid w:val="003401EA"/>
    <w:rsid w:val="00391376"/>
    <w:rsid w:val="003A44AA"/>
    <w:rsid w:val="003C3BAF"/>
    <w:rsid w:val="0040034A"/>
    <w:rsid w:val="0042187A"/>
    <w:rsid w:val="004577B2"/>
    <w:rsid w:val="00484757"/>
    <w:rsid w:val="004A539B"/>
    <w:rsid w:val="00517C55"/>
    <w:rsid w:val="00522EE4"/>
    <w:rsid w:val="00523EEB"/>
    <w:rsid w:val="00596B27"/>
    <w:rsid w:val="005A0B1F"/>
    <w:rsid w:val="005A1DCC"/>
    <w:rsid w:val="00631C9B"/>
    <w:rsid w:val="006E0731"/>
    <w:rsid w:val="0075310B"/>
    <w:rsid w:val="007D75A0"/>
    <w:rsid w:val="00803DF7"/>
    <w:rsid w:val="00806118"/>
    <w:rsid w:val="0081074B"/>
    <w:rsid w:val="00866C29"/>
    <w:rsid w:val="008A5659"/>
    <w:rsid w:val="008F1790"/>
    <w:rsid w:val="00911A1D"/>
    <w:rsid w:val="00916658"/>
    <w:rsid w:val="0092228F"/>
    <w:rsid w:val="00957DF6"/>
    <w:rsid w:val="009B607C"/>
    <w:rsid w:val="00A23908"/>
    <w:rsid w:val="00A25C44"/>
    <w:rsid w:val="00A2669B"/>
    <w:rsid w:val="00A51CA2"/>
    <w:rsid w:val="00AC3F97"/>
    <w:rsid w:val="00AD4744"/>
    <w:rsid w:val="00B571D2"/>
    <w:rsid w:val="00B856FC"/>
    <w:rsid w:val="00BD422E"/>
    <w:rsid w:val="00BF3F6C"/>
    <w:rsid w:val="00C1249F"/>
    <w:rsid w:val="00C211D1"/>
    <w:rsid w:val="00C66593"/>
    <w:rsid w:val="00CA1FEF"/>
    <w:rsid w:val="00CE28AB"/>
    <w:rsid w:val="00D96C55"/>
    <w:rsid w:val="00DB6FB4"/>
    <w:rsid w:val="00DE0CC2"/>
    <w:rsid w:val="00E03D88"/>
    <w:rsid w:val="00E27ABA"/>
    <w:rsid w:val="00E54460"/>
    <w:rsid w:val="00EA20C0"/>
    <w:rsid w:val="00EF3FF1"/>
    <w:rsid w:val="00F7673C"/>
    <w:rsid w:val="00F94AFD"/>
    <w:rsid w:val="00F9706A"/>
    <w:rsid w:val="00FC7E7A"/>
    <w:rsid w:val="00FF22BC"/>
    <w:rsid w:val="03B93E90"/>
    <w:rsid w:val="04B100A9"/>
    <w:rsid w:val="06A083E2"/>
    <w:rsid w:val="074D9B3F"/>
    <w:rsid w:val="0F4BD49A"/>
    <w:rsid w:val="10749E63"/>
    <w:rsid w:val="11D30C4A"/>
    <w:rsid w:val="123A80EC"/>
    <w:rsid w:val="12795D16"/>
    <w:rsid w:val="1622685F"/>
    <w:rsid w:val="1695B49D"/>
    <w:rsid w:val="1707E172"/>
    <w:rsid w:val="185E844D"/>
    <w:rsid w:val="187F51BA"/>
    <w:rsid w:val="1F99AA54"/>
    <w:rsid w:val="208688EE"/>
    <w:rsid w:val="2233C64A"/>
    <w:rsid w:val="2365C56A"/>
    <w:rsid w:val="23AC45BE"/>
    <w:rsid w:val="2652C8EA"/>
    <w:rsid w:val="26BBD6D7"/>
    <w:rsid w:val="281F95AF"/>
    <w:rsid w:val="29A5E37C"/>
    <w:rsid w:val="2A271425"/>
    <w:rsid w:val="2C2150FF"/>
    <w:rsid w:val="2F96AEFD"/>
    <w:rsid w:val="329A4BE6"/>
    <w:rsid w:val="347DC387"/>
    <w:rsid w:val="350C1F33"/>
    <w:rsid w:val="36BAC015"/>
    <w:rsid w:val="37619A27"/>
    <w:rsid w:val="3B5875DA"/>
    <w:rsid w:val="3BFB0A09"/>
    <w:rsid w:val="3CD61C75"/>
    <w:rsid w:val="3DC62875"/>
    <w:rsid w:val="3EFD7D2E"/>
    <w:rsid w:val="3F6A7358"/>
    <w:rsid w:val="3FE14DA4"/>
    <w:rsid w:val="4343EC57"/>
    <w:rsid w:val="43D46FD5"/>
    <w:rsid w:val="44D6FC41"/>
    <w:rsid w:val="4833FC41"/>
    <w:rsid w:val="4BC05D79"/>
    <w:rsid w:val="4BC2B0EF"/>
    <w:rsid w:val="4C04F6CC"/>
    <w:rsid w:val="4E61015E"/>
    <w:rsid w:val="4EE32000"/>
    <w:rsid w:val="507DB4BA"/>
    <w:rsid w:val="51C74392"/>
    <w:rsid w:val="53CB1349"/>
    <w:rsid w:val="55E6C09A"/>
    <w:rsid w:val="58AA6E05"/>
    <w:rsid w:val="5E1C0B1A"/>
    <w:rsid w:val="60D2E797"/>
    <w:rsid w:val="61805BD9"/>
    <w:rsid w:val="631019E8"/>
    <w:rsid w:val="66681CEE"/>
    <w:rsid w:val="67EE56AE"/>
    <w:rsid w:val="68374B28"/>
    <w:rsid w:val="687A2128"/>
    <w:rsid w:val="694E244F"/>
    <w:rsid w:val="6CF50C90"/>
    <w:rsid w:val="6DAA5FA3"/>
    <w:rsid w:val="6EACB8DB"/>
    <w:rsid w:val="6ECB84C1"/>
    <w:rsid w:val="6F7AFBE7"/>
    <w:rsid w:val="70281A66"/>
    <w:rsid w:val="7066A716"/>
    <w:rsid w:val="7111D835"/>
    <w:rsid w:val="746DFD25"/>
    <w:rsid w:val="74EC5D7A"/>
    <w:rsid w:val="75237716"/>
    <w:rsid w:val="79C47A12"/>
    <w:rsid w:val="7CF28F8C"/>
    <w:rsid w:val="7DD201E8"/>
    <w:rsid w:val="7E331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6AC776"/>
  <w15:chartTrackingRefBased/>
  <w15:docId w15:val="{C4B7E720-68C8-4E17-A5DC-E809C853D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539B"/>
    <w:pPr>
      <w:spacing w:after="0" w:line="240" w:lineRule="auto"/>
    </w:pPr>
    <w:rPr>
      <w:rFonts w:ascii="Times New Roman" w:eastAsia="MS Mincho" w:hAnsi="Times New Roman" w:cs="Times New Roman"/>
      <w:kern w:val="0"/>
      <w:sz w:val="24"/>
      <w:szCs w:val="24"/>
      <w:lang w:eastAsia="ja-JP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4A539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4A539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4A539B"/>
    <w:rPr>
      <w:rFonts w:ascii="Times New Roman" w:eastAsia="MS Mincho" w:hAnsi="Times New Roman" w:cs="Times New Roman"/>
      <w:kern w:val="0"/>
      <w:sz w:val="24"/>
      <w:szCs w:val="24"/>
      <w:lang w:eastAsia="ja-JP"/>
      <w14:ligatures w14:val="none"/>
    </w:rPr>
  </w:style>
  <w:style w:type="paragraph" w:customStyle="1" w:styleId="Default">
    <w:name w:val="Default"/>
    <w:rsid w:val="004A539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  <w:style w:type="paragraph" w:styleId="NoSpacing">
    <w:name w:val="No Spacing"/>
    <w:uiPriority w:val="1"/>
    <w:qFormat/>
    <w:rsid w:val="004A539B"/>
    <w:pPr>
      <w:spacing w:after="0" w:line="240" w:lineRule="auto"/>
    </w:pPr>
    <w:rPr>
      <w:rFonts w:ascii="Times New Roman" w:eastAsia="MS Mincho" w:hAnsi="Times New Roman" w:cs="Times New Roman"/>
      <w:kern w:val="0"/>
      <w:sz w:val="24"/>
      <w:szCs w:val="24"/>
      <w:lang w:eastAsia="ja-JP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5446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4460"/>
    <w:rPr>
      <w:rFonts w:ascii="Times New Roman" w:eastAsia="MS Mincho" w:hAnsi="Times New Roman" w:cs="Times New Roman"/>
      <w:kern w:val="0"/>
      <w:sz w:val="24"/>
      <w:szCs w:val="24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7aa4d9a-4227-45aa-957e-ff85adf9ffc2" xsi:nil="true"/>
    <lcf76f155ced4ddcb4097134ff3c332f xmlns="45123099-96e3-487d-a891-7cbc194bd1c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0308AFFF4D4F46BF59141AB9EDED33" ma:contentTypeVersion="14" ma:contentTypeDescription="Ein neues Dokument erstellen." ma:contentTypeScope="" ma:versionID="c610a7c8c72c81f3f872adf46be6d392">
  <xsd:schema xmlns:xsd="http://www.w3.org/2001/XMLSchema" xmlns:xs="http://www.w3.org/2001/XMLSchema" xmlns:p="http://schemas.microsoft.com/office/2006/metadata/properties" xmlns:ns2="45123099-96e3-487d-a891-7cbc194bd1cd" xmlns:ns3="87aa4d9a-4227-45aa-957e-ff85adf9ffc2" targetNamespace="http://schemas.microsoft.com/office/2006/metadata/properties" ma:root="true" ma:fieldsID="690533535efc33381a053bcf1150f88b" ns2:_="" ns3:_="">
    <xsd:import namespace="45123099-96e3-487d-a891-7cbc194bd1cd"/>
    <xsd:import namespace="87aa4d9a-4227-45aa-957e-ff85adf9ff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123099-96e3-487d-a891-7cbc194bd1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ffc78bd8-db31-4712-a006-2d951f62dd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aa4d9a-4227-45aa-957e-ff85adf9ffc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77d1057-e34b-4ab8-b94c-4b5f612db72a}" ma:internalName="TaxCatchAll" ma:showField="CatchAllData" ma:web="87aa4d9a-4227-45aa-957e-ff85adf9ff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46454D-5368-423A-A7F6-0BDC82271F73}">
  <ds:schemaRefs>
    <ds:schemaRef ds:uri="http://schemas.microsoft.com/office/2006/metadata/properties"/>
    <ds:schemaRef ds:uri="http://schemas.microsoft.com/office/infopath/2007/PartnerControls"/>
    <ds:schemaRef ds:uri="87aa4d9a-4227-45aa-957e-ff85adf9ffc2"/>
    <ds:schemaRef ds:uri="45123099-96e3-487d-a891-7cbc194bd1cd"/>
  </ds:schemaRefs>
</ds:datastoreItem>
</file>

<file path=customXml/itemProps2.xml><?xml version="1.0" encoding="utf-8"?>
<ds:datastoreItem xmlns:ds="http://schemas.openxmlformats.org/officeDocument/2006/customXml" ds:itemID="{CF2151C9-9231-438A-8D37-225F2F4E18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D68F89-A661-442C-80B6-8A105FBE58D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230</Words>
  <Characters>1388</Characters>
  <Application>Microsoft Office Word</Application>
  <DocSecurity>0</DocSecurity>
  <Lines>33</Lines>
  <Paragraphs>8</Paragraphs>
  <ScaleCrop>false</ScaleCrop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Moreno, Jacqueline [EMR/ENT/MKT/AUS]</dc:creator>
  <cp:keywords/>
  <dc:description/>
  <cp:lastModifiedBy>Connell, Ruth</cp:lastModifiedBy>
  <cp:revision>16</cp:revision>
  <dcterms:created xsi:type="dcterms:W3CDTF">2025-01-14T22:41:00Z</dcterms:created>
  <dcterms:modified xsi:type="dcterms:W3CDTF">2026-04-14T15:31:00Z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38901aa-f724-46bf-bb4f-aef09392934b_Enabled">
    <vt:lpwstr>true</vt:lpwstr>
  </property>
  <property fmtid="{D5CDD505-2E9C-101B-9397-08002B2CF9AE}" pid="3" name="MSIP_Label_d38901aa-f724-46bf-bb4f-aef09392934b_SetDate">
    <vt:lpwstr>2024-01-30T18:49:14Z</vt:lpwstr>
  </property>
  <property fmtid="{D5CDD505-2E9C-101B-9397-08002B2CF9AE}" pid="4" name="MSIP_Label_d38901aa-f724-46bf-bb4f-aef09392934b_Method">
    <vt:lpwstr>Standard</vt:lpwstr>
  </property>
  <property fmtid="{D5CDD505-2E9C-101B-9397-08002B2CF9AE}" pid="5" name="MSIP_Label_d38901aa-f724-46bf-bb4f-aef09392934b_Name">
    <vt:lpwstr>Internal - No Label</vt:lpwstr>
  </property>
  <property fmtid="{D5CDD505-2E9C-101B-9397-08002B2CF9AE}" pid="6" name="MSIP_Label_d38901aa-f724-46bf-bb4f-aef09392934b_SiteId">
    <vt:lpwstr>eb06985d-06ca-4a17-81da-629ab99f6505</vt:lpwstr>
  </property>
  <property fmtid="{D5CDD505-2E9C-101B-9397-08002B2CF9AE}" pid="7" name="MSIP_Label_d38901aa-f724-46bf-bb4f-aef09392934b_ActionId">
    <vt:lpwstr>03d6dbb9-cad2-4215-b8bf-893de756879b</vt:lpwstr>
  </property>
  <property fmtid="{D5CDD505-2E9C-101B-9397-08002B2CF9AE}" pid="8" name="MSIP_Label_d38901aa-f724-46bf-bb4f-aef09392934b_ContentBits">
    <vt:lpwstr>0</vt:lpwstr>
  </property>
  <property fmtid="{D5CDD505-2E9C-101B-9397-08002B2CF9AE}" pid="9" name="ContentTypeId">
    <vt:lpwstr>0x010100B20308AFFF4D4F46BF59141AB9EDED33</vt:lpwstr>
  </property>
  <property fmtid="{D5CDD505-2E9C-101B-9397-08002B2CF9AE}" pid="10" name="MediaServiceImageTags">
    <vt:lpwstr/>
  </property>
</Properties>
</file>