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2D93" w14:textId="66DDA9A7" w:rsidR="00790157" w:rsidRDefault="00791A58">
      <w:pPr>
        <w:pBdr>
          <w:top w:val="nil"/>
          <w:left w:val="nil"/>
          <w:bottom w:val="nil"/>
          <w:right w:val="nil"/>
          <w:between w:val="nil"/>
        </w:pBdr>
        <w:spacing w:line="240" w:lineRule="auto"/>
        <w:jc w:val="center"/>
        <w:rPr>
          <w:rFonts w:ascii="Arial" w:eastAsia="Arial" w:hAnsi="Arial" w:cs="Arial"/>
          <w:color w:val="000000"/>
          <w:sz w:val="22"/>
          <w:szCs w:val="22"/>
        </w:rPr>
      </w:pPr>
      <w:r>
        <w:rPr>
          <w:b/>
          <w:color w:val="E60000"/>
          <w:sz w:val="22"/>
          <w:lang w:bidi="fr-FR"/>
        </w:rPr>
        <w:t>EMBARGO JUSQU’AU 22 JUILLET 2025 – 10 H (HEURE DU CENTRE)</w:t>
      </w:r>
    </w:p>
    <w:p w14:paraId="672A6659" w14:textId="77777777" w:rsidR="00790157" w:rsidRDefault="00791A58">
      <w:pPr>
        <w:rPr>
          <w:rFonts w:ascii="Arial" w:eastAsia="Arial" w:hAnsi="Arial" w:cs="Arial"/>
          <w:b/>
          <w:sz w:val="28"/>
          <w:szCs w:val="28"/>
        </w:rPr>
      </w:pPr>
      <w:r>
        <w:rPr>
          <w:noProof/>
          <w:lang w:bidi="fr-FR"/>
        </w:rPr>
        <w:drawing>
          <wp:inline distT="0" distB="0" distL="0" distR="0" wp14:anchorId="51F97AAC" wp14:editId="07777777">
            <wp:extent cx="1391296" cy="698740"/>
            <wp:effectExtent l="0" t="0" r="0" b="0"/>
            <wp:docPr id="8" name="image1.pn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of a company&#10;&#10;Description automatically generated"/>
                    <pic:cNvPicPr preferRelativeResize="0"/>
                  </pic:nvPicPr>
                  <pic:blipFill>
                    <a:blip r:embed="rId11"/>
                    <a:srcRect/>
                    <a:stretch>
                      <a:fillRect/>
                    </a:stretch>
                  </pic:blipFill>
                  <pic:spPr>
                    <a:xfrm>
                      <a:off x="0" y="0"/>
                      <a:ext cx="1391296" cy="698740"/>
                    </a:xfrm>
                    <a:prstGeom prst="rect">
                      <a:avLst/>
                    </a:prstGeom>
                    <a:ln/>
                  </pic:spPr>
                </pic:pic>
              </a:graphicData>
            </a:graphic>
          </wp:inline>
        </w:drawing>
      </w:r>
    </w:p>
    <w:p w14:paraId="0A37501D" w14:textId="77777777" w:rsidR="00790157" w:rsidRDefault="00790157">
      <w:pPr>
        <w:pBdr>
          <w:top w:val="nil"/>
          <w:left w:val="nil"/>
          <w:bottom w:val="nil"/>
          <w:right w:val="nil"/>
          <w:between w:val="nil"/>
        </w:pBdr>
        <w:spacing w:after="0" w:line="240" w:lineRule="auto"/>
        <w:jc w:val="center"/>
        <w:rPr>
          <w:rFonts w:ascii="Arial" w:eastAsia="Arial" w:hAnsi="Arial" w:cs="Arial"/>
          <w:b/>
          <w:color w:val="000000"/>
        </w:rPr>
      </w:pPr>
    </w:p>
    <w:p w14:paraId="6D5E1818" w14:textId="6E45EE29" w:rsidR="00095AB4" w:rsidRDefault="00791A58">
      <w:pPr>
        <w:spacing w:after="0" w:line="240" w:lineRule="auto"/>
        <w:jc w:val="center"/>
        <w:rPr>
          <w:rFonts w:ascii="Arial" w:eastAsia="Arial" w:hAnsi="Arial" w:cs="Arial"/>
          <w:b/>
          <w:sz w:val="28"/>
          <w:szCs w:val="28"/>
        </w:rPr>
      </w:pPr>
      <w:r>
        <w:rPr>
          <w:b/>
          <w:sz w:val="28"/>
          <w:lang w:bidi="fr-FR"/>
        </w:rPr>
        <w:t xml:space="preserve">De nouvelles capacités d’IA chez Emerson </w:t>
      </w:r>
    </w:p>
    <w:p w14:paraId="7DCA764D" w14:textId="4D563181" w:rsidR="00790157" w:rsidRDefault="001C71A9">
      <w:pPr>
        <w:spacing w:after="0" w:line="240" w:lineRule="auto"/>
        <w:jc w:val="center"/>
        <w:rPr>
          <w:rFonts w:ascii="Arial" w:eastAsia="Arial" w:hAnsi="Arial" w:cs="Arial"/>
          <w:b/>
          <w:sz w:val="28"/>
          <w:szCs w:val="28"/>
        </w:rPr>
      </w:pPr>
      <w:proofErr w:type="gramStart"/>
      <w:r>
        <w:rPr>
          <w:b/>
          <w:sz w:val="28"/>
          <w:lang w:bidi="fr-FR"/>
        </w:rPr>
        <w:t>pour</w:t>
      </w:r>
      <w:proofErr w:type="gramEnd"/>
      <w:r>
        <w:rPr>
          <w:b/>
          <w:sz w:val="28"/>
          <w:lang w:bidi="fr-FR"/>
        </w:rPr>
        <w:t xml:space="preserve"> les logiciels de test et mesure</w:t>
      </w:r>
    </w:p>
    <w:p w14:paraId="197AED67" w14:textId="7E94515A" w:rsidR="00790157" w:rsidRDefault="0D755B31" w:rsidP="50586514">
      <w:pPr>
        <w:pBdr>
          <w:top w:val="nil"/>
          <w:left w:val="nil"/>
          <w:bottom w:val="nil"/>
          <w:right w:val="nil"/>
          <w:between w:val="nil"/>
        </w:pBdr>
        <w:spacing w:after="0" w:line="240" w:lineRule="auto"/>
        <w:jc w:val="center"/>
        <w:rPr>
          <w:rFonts w:ascii="Arial" w:eastAsia="Arial" w:hAnsi="Arial" w:cs="Arial"/>
          <w:i/>
          <w:iCs/>
        </w:rPr>
      </w:pPr>
      <w:r w:rsidRPr="50586514">
        <w:rPr>
          <w:i/>
          <w:lang w:bidi="fr-FR"/>
        </w:rPr>
        <w:t>Complexité réduite et workflows accélérés : NI Nigel AI Advisor révolutionne la manière dont les ingénieurs abordent les tests et les mesures</w:t>
      </w:r>
    </w:p>
    <w:p w14:paraId="11B7F64A" w14:textId="77777777" w:rsidR="00877558" w:rsidRDefault="00877558" w:rsidP="50586514">
      <w:pPr>
        <w:pBdr>
          <w:top w:val="nil"/>
          <w:left w:val="nil"/>
          <w:bottom w:val="nil"/>
          <w:right w:val="nil"/>
          <w:between w:val="nil"/>
        </w:pBdr>
        <w:spacing w:after="0" w:line="240" w:lineRule="auto"/>
        <w:jc w:val="center"/>
        <w:rPr>
          <w:rFonts w:ascii="Arial" w:eastAsia="Arial" w:hAnsi="Arial" w:cs="Arial"/>
          <w:i/>
          <w:iCs/>
        </w:rPr>
      </w:pPr>
    </w:p>
    <w:p w14:paraId="35CB1BA8" w14:textId="2BC0D417" w:rsidR="00790157" w:rsidRDefault="5051DA9A" w:rsidP="013A1177">
      <w:pPr>
        <w:pBdr>
          <w:top w:val="nil"/>
          <w:left w:val="nil"/>
          <w:bottom w:val="nil"/>
          <w:right w:val="nil"/>
          <w:between w:val="nil"/>
        </w:pBdr>
        <w:spacing w:after="0" w:line="276" w:lineRule="auto"/>
        <w:rPr>
          <w:rFonts w:ascii="Arial" w:eastAsia="Arial" w:hAnsi="Arial" w:cs="Arial"/>
          <w:sz w:val="22"/>
          <w:szCs w:val="22"/>
        </w:rPr>
      </w:pPr>
      <w:r w:rsidRPr="013A1177">
        <w:rPr>
          <w:sz w:val="22"/>
          <w:lang w:bidi="fr-FR"/>
        </w:rPr>
        <w:t>Communiqué de presse – le 22 juillet 2025 – Emerson (</w:t>
      </w:r>
      <w:proofErr w:type="gramStart"/>
      <w:r w:rsidRPr="013A1177">
        <w:rPr>
          <w:sz w:val="22"/>
          <w:lang w:bidi="fr-FR"/>
        </w:rPr>
        <w:t>NYSE:</w:t>
      </w:r>
      <w:proofErr w:type="gramEnd"/>
      <w:r w:rsidRPr="013A1177">
        <w:rPr>
          <w:sz w:val="22"/>
          <w:lang w:bidi="fr-FR"/>
        </w:rPr>
        <w:t xml:space="preserve"> EMR), leader technologique fournissant des solutions d’automatisation avancées, a annoncé aujourd’hui que </w:t>
      </w:r>
      <w:hyperlink r:id="rId12" w:history="1">
        <w:r w:rsidRPr="00F03599">
          <w:rPr>
            <w:rStyle w:val="Hyperlink"/>
            <w:sz w:val="22"/>
            <w:lang w:bidi="fr-FR"/>
          </w:rPr>
          <w:t>Nigel™ AI Advisor</w:t>
        </w:r>
      </w:hyperlink>
      <w:r w:rsidRPr="013A1177">
        <w:rPr>
          <w:sz w:val="22"/>
          <w:lang w:bidi="fr-FR"/>
        </w:rPr>
        <w:t xml:space="preserve"> est désormais disponible au sein de son logiciel de test phare. Cette innovation constitue la première étape de l’intégration de l’IA optimisée pour les tests à ses produits logiciels et d’automatisation éprouvés. Elle a pour vocation d’offrir aux ingénieurs une meilleure maîtrise de logiciels de classe mondiale qui répondent à la complexité croissante des tests et des mesures dans des secteurs tels que les semi-conducteurs, les transports et l’électronique. </w:t>
      </w:r>
    </w:p>
    <w:p w14:paraId="6A05A809" w14:textId="77777777" w:rsidR="00790157" w:rsidRDefault="00790157">
      <w:pPr>
        <w:pBdr>
          <w:top w:val="nil"/>
          <w:left w:val="nil"/>
          <w:bottom w:val="nil"/>
          <w:right w:val="nil"/>
          <w:between w:val="nil"/>
        </w:pBdr>
        <w:spacing w:after="0" w:line="276" w:lineRule="auto"/>
        <w:rPr>
          <w:rFonts w:ascii="Arial" w:eastAsia="Arial" w:hAnsi="Arial" w:cs="Arial"/>
          <w:sz w:val="22"/>
          <w:szCs w:val="22"/>
        </w:rPr>
      </w:pPr>
    </w:p>
    <w:p w14:paraId="6604D701" w14:textId="6B74044E" w:rsidR="00790157" w:rsidRDefault="5051DA9A" w:rsidP="013A1177">
      <w:pPr>
        <w:pBdr>
          <w:top w:val="nil"/>
          <w:left w:val="nil"/>
          <w:bottom w:val="nil"/>
          <w:right w:val="nil"/>
          <w:between w:val="nil"/>
        </w:pBdr>
        <w:spacing w:after="0" w:line="276" w:lineRule="auto"/>
        <w:rPr>
          <w:rFonts w:ascii="Arial" w:eastAsia="Arial" w:hAnsi="Arial" w:cs="Arial"/>
          <w:sz w:val="22"/>
          <w:szCs w:val="22"/>
        </w:rPr>
      </w:pPr>
      <w:r w:rsidRPr="013A1177">
        <w:rPr>
          <w:sz w:val="22"/>
          <w:lang w:bidi="fr-FR"/>
        </w:rPr>
        <w:t xml:space="preserve">S’appuyant sur des modèles sophistiqués de langage de grande taille et conçu pour comprendre les logiciels de NI, Nigel s’impose comme un conseiller de confiance qui aide les ingénieurs à optimiser leur productivité tout en gardant le contrôle de leur environnement de test. Grâce à cette nouvelle technologie, qui analyse le code et fournit des conseils d’amélioration lors du développement et de l’exécution des tests, les ingénieurs peuvent utiliser plus efficacement les logiciels de test phares de NI, à savoir </w:t>
      </w:r>
      <w:hyperlink r:id="rId13" w:history="1">
        <w:r w:rsidRPr="00523983">
          <w:rPr>
            <w:rStyle w:val="Hyperlink"/>
            <w:sz w:val="22"/>
            <w:lang w:bidi="fr-FR"/>
          </w:rPr>
          <w:t>NI LabVIEW</w:t>
        </w:r>
      </w:hyperlink>
      <w:r w:rsidRPr="013A1177">
        <w:rPr>
          <w:sz w:val="22"/>
          <w:lang w:bidi="fr-FR"/>
        </w:rPr>
        <w:t xml:space="preserve">™ et </w:t>
      </w:r>
      <w:hyperlink r:id="rId14" w:history="1">
        <w:r w:rsidRPr="000618DD">
          <w:rPr>
            <w:rStyle w:val="Hyperlink"/>
            <w:sz w:val="22"/>
            <w:lang w:bidi="fr-FR"/>
          </w:rPr>
          <w:t xml:space="preserve">NI </w:t>
        </w:r>
        <w:proofErr w:type="spellStart"/>
        <w:r w:rsidRPr="000618DD">
          <w:rPr>
            <w:rStyle w:val="Hyperlink"/>
            <w:sz w:val="22"/>
            <w:lang w:bidi="fr-FR"/>
          </w:rPr>
          <w:t>TestStand</w:t>
        </w:r>
        <w:proofErr w:type="spellEnd"/>
      </w:hyperlink>
      <w:r w:rsidRPr="013A1177">
        <w:rPr>
          <w:sz w:val="22"/>
          <w:lang w:bidi="fr-FR"/>
        </w:rPr>
        <w:t>™. Tout en protégeant les données utilisateur via une plateforme cloud sécurisée, Nigel permet aux utilisateurs de poser des questions via des prompts en langage clair et ainsi d’obtenir des suggestions détaillées sur des centaines de fonctions.</w:t>
      </w:r>
    </w:p>
    <w:p w14:paraId="5A39BBE3" w14:textId="77777777" w:rsidR="00790157" w:rsidRDefault="00790157">
      <w:pPr>
        <w:pBdr>
          <w:top w:val="nil"/>
          <w:left w:val="nil"/>
          <w:bottom w:val="nil"/>
          <w:right w:val="nil"/>
          <w:between w:val="nil"/>
        </w:pBdr>
        <w:spacing w:after="0" w:line="276" w:lineRule="auto"/>
        <w:rPr>
          <w:rFonts w:ascii="Arial" w:eastAsia="Arial" w:hAnsi="Arial" w:cs="Arial"/>
          <w:sz w:val="22"/>
          <w:szCs w:val="22"/>
        </w:rPr>
      </w:pPr>
    </w:p>
    <w:p w14:paraId="094773DD" w14:textId="28E6E3FD" w:rsidR="00790157" w:rsidRDefault="008D5ECE" w:rsidP="50586514">
      <w:pPr>
        <w:pBdr>
          <w:top w:val="nil"/>
          <w:left w:val="nil"/>
          <w:bottom w:val="nil"/>
          <w:right w:val="nil"/>
          <w:between w:val="nil"/>
        </w:pBdr>
        <w:spacing w:after="0" w:line="276" w:lineRule="auto"/>
        <w:rPr>
          <w:rFonts w:ascii="Arial" w:eastAsia="Arial" w:hAnsi="Arial" w:cs="Arial"/>
          <w:sz w:val="22"/>
          <w:szCs w:val="22"/>
        </w:rPr>
      </w:pPr>
      <w:r>
        <w:rPr>
          <w:sz w:val="22"/>
          <w:lang w:bidi="fr-FR"/>
        </w:rPr>
        <w:t xml:space="preserve">« Le lancement de Nigel AI Advisor représente une nouvelle innovation révolutionnaire de NI, qui va redéfinir l’étendue des possibles en termes de tests et mesures », a déclaré Ritu Favre, présidente du groupe Test &amp; </w:t>
      </w:r>
      <w:proofErr w:type="spellStart"/>
      <w:r>
        <w:rPr>
          <w:sz w:val="22"/>
          <w:lang w:bidi="fr-FR"/>
        </w:rPr>
        <w:t>Measurement</w:t>
      </w:r>
      <w:proofErr w:type="spellEnd"/>
      <w:r>
        <w:rPr>
          <w:sz w:val="22"/>
          <w:lang w:bidi="fr-FR"/>
        </w:rPr>
        <w:t xml:space="preserve"> d’Emerson. « Nigel réduit la complexité des tests, permettant aux ingénieurs de se concentrer sur leurs objectifs opérationnels et d’innovation. »</w:t>
      </w:r>
      <w:r w:rsidR="00791A58">
        <w:rPr>
          <w:lang w:bidi="fr-FR"/>
        </w:rPr>
        <w:br/>
      </w:r>
    </w:p>
    <w:p w14:paraId="54086C0B" w14:textId="60C5CF3F" w:rsidR="00B03472" w:rsidRDefault="00791A58" w:rsidP="50586514">
      <w:pPr>
        <w:spacing w:after="0" w:line="276" w:lineRule="auto"/>
        <w:rPr>
          <w:rFonts w:ascii="Arial" w:eastAsia="Arial" w:hAnsi="Arial" w:cs="Arial"/>
          <w:sz w:val="22"/>
          <w:szCs w:val="22"/>
        </w:rPr>
      </w:pPr>
      <w:r w:rsidRPr="63D726CF">
        <w:rPr>
          <w:sz w:val="22"/>
          <w:lang w:bidi="fr-FR"/>
        </w:rPr>
        <w:t xml:space="preserve">Présentée pour la première fois lors de la conférence NI Connect de cette année, la version initiale de Nigel AI Advisor est le fruit des investissements d’Emerson dans l’intégration des capacités d’IA à son large portefeuille de logiciels NI de test et de mesure. NI LabVIEW et NI </w:t>
      </w:r>
      <w:proofErr w:type="spellStart"/>
      <w:r w:rsidRPr="63D726CF">
        <w:rPr>
          <w:sz w:val="22"/>
          <w:lang w:bidi="fr-FR"/>
        </w:rPr>
        <w:t>TestStand</w:t>
      </w:r>
      <w:proofErr w:type="spellEnd"/>
      <w:r w:rsidRPr="63D726CF">
        <w:rPr>
          <w:sz w:val="22"/>
          <w:lang w:bidi="fr-FR"/>
        </w:rPr>
        <w:t xml:space="preserve"> sont tous deux inclus dans </w:t>
      </w:r>
      <w:hyperlink r:id="rId15" w:history="1">
        <w:r w:rsidRPr="00F03599">
          <w:rPr>
            <w:rStyle w:val="Hyperlink"/>
            <w:sz w:val="22"/>
            <w:lang w:bidi="fr-FR"/>
          </w:rPr>
          <w:t>NI LabVIEW+ Suite</w:t>
        </w:r>
      </w:hyperlink>
      <w:r w:rsidRPr="63D726CF">
        <w:rPr>
          <w:sz w:val="22"/>
          <w:lang w:bidi="fr-FR"/>
        </w:rPr>
        <w:t xml:space="preserve"> d’Emerson, qui comprend également d’autres outils logiciels spécialement conçus pour aider les ingénieurs à automatiser les mesures, les analyses et les tests. </w:t>
      </w:r>
    </w:p>
    <w:p w14:paraId="606AC44D" w14:textId="77777777" w:rsidR="00B03472" w:rsidRDefault="00B03472" w:rsidP="50586514">
      <w:pPr>
        <w:spacing w:after="0" w:line="276" w:lineRule="auto"/>
        <w:rPr>
          <w:rFonts w:ascii="Arial" w:eastAsia="Arial" w:hAnsi="Arial" w:cs="Arial"/>
          <w:sz w:val="22"/>
          <w:szCs w:val="22"/>
        </w:rPr>
      </w:pPr>
    </w:p>
    <w:p w14:paraId="0F0E656B" w14:textId="4A07752F" w:rsidR="00790157" w:rsidRDefault="00E66BE6" w:rsidP="50586514">
      <w:pPr>
        <w:spacing w:after="0" w:line="276" w:lineRule="auto"/>
        <w:rPr>
          <w:rFonts w:ascii="Arial" w:eastAsia="Arial" w:hAnsi="Arial" w:cs="Arial"/>
          <w:sz w:val="22"/>
          <w:szCs w:val="22"/>
        </w:rPr>
      </w:pPr>
      <w:r w:rsidRPr="63D726CF">
        <w:rPr>
          <w:sz w:val="22"/>
          <w:lang w:bidi="fr-FR"/>
        </w:rPr>
        <w:lastRenderedPageBreak/>
        <w:t>Emerson a pour objectif de poursuivre l’intégration de Nigel à ses autres logiciels de test afin d’aider les ingénieurs à économiser du temps et des ressources pour les tâches plus importantes. Au fur et à mesure que progressent les modèles de langage de grande taille et qu’Emerson continue d’optimiser ses solutions pour les tâches spécifiques aux tests et aux mesures, Nigel AI Advisor va continuer de devenir plus intelligent et de permettre plus de possibilités sur le terrain.</w:t>
      </w:r>
    </w:p>
    <w:p w14:paraId="41C8F396" w14:textId="77777777" w:rsidR="00790157" w:rsidRDefault="00790157">
      <w:pPr>
        <w:spacing w:after="0" w:line="276" w:lineRule="auto"/>
        <w:rPr>
          <w:rFonts w:ascii="Arial" w:eastAsia="Arial" w:hAnsi="Arial" w:cs="Arial"/>
          <w:sz w:val="22"/>
          <w:szCs w:val="22"/>
        </w:rPr>
      </w:pPr>
    </w:p>
    <w:p w14:paraId="122161D6" w14:textId="77777777" w:rsidR="00790157" w:rsidRDefault="00791A58">
      <w:pPr>
        <w:pBdr>
          <w:top w:val="nil"/>
          <w:left w:val="nil"/>
          <w:bottom w:val="nil"/>
          <w:right w:val="nil"/>
          <w:between w:val="nil"/>
        </w:pBdr>
        <w:spacing w:after="0" w:line="276" w:lineRule="auto"/>
        <w:jc w:val="center"/>
        <w:rPr>
          <w:rFonts w:ascii="Arial" w:eastAsia="Arial" w:hAnsi="Arial" w:cs="Arial"/>
          <w:color w:val="000000"/>
          <w:sz w:val="22"/>
          <w:szCs w:val="22"/>
        </w:rPr>
      </w:pPr>
      <w:r>
        <w:rPr>
          <w:sz w:val="22"/>
          <w:lang w:bidi="fr-FR"/>
        </w:rPr>
        <w:t># # #</w:t>
      </w:r>
    </w:p>
    <w:p w14:paraId="72A3D3EC" w14:textId="77777777" w:rsidR="00790157" w:rsidRDefault="00790157">
      <w:pPr>
        <w:pBdr>
          <w:top w:val="nil"/>
          <w:left w:val="nil"/>
          <w:bottom w:val="nil"/>
          <w:right w:val="nil"/>
          <w:between w:val="nil"/>
        </w:pBdr>
        <w:spacing w:after="0" w:line="276" w:lineRule="auto"/>
        <w:rPr>
          <w:rFonts w:ascii="Arial" w:eastAsia="Arial" w:hAnsi="Arial" w:cs="Arial"/>
          <w:sz w:val="22"/>
          <w:szCs w:val="22"/>
        </w:rPr>
      </w:pPr>
    </w:p>
    <w:p w14:paraId="1295CD29" w14:textId="77777777" w:rsidR="00790157" w:rsidRDefault="00791A58">
      <w:pPr>
        <w:spacing w:after="0" w:line="240" w:lineRule="auto"/>
        <w:rPr>
          <w:rFonts w:ascii="Arial" w:eastAsia="Arial" w:hAnsi="Arial" w:cs="Arial"/>
          <w:b/>
          <w:sz w:val="22"/>
          <w:szCs w:val="22"/>
        </w:rPr>
      </w:pPr>
      <w:r>
        <w:rPr>
          <w:b/>
          <w:sz w:val="22"/>
          <w:lang w:bidi="fr-FR"/>
        </w:rPr>
        <w:t xml:space="preserve">À propos d’Emerson </w:t>
      </w:r>
    </w:p>
    <w:p w14:paraId="146A0251" w14:textId="77777777" w:rsidR="00790157" w:rsidRDefault="00791A58">
      <w:pPr>
        <w:spacing w:after="0" w:line="240" w:lineRule="auto"/>
        <w:rPr>
          <w:rFonts w:ascii="Arial" w:eastAsia="Arial" w:hAnsi="Arial" w:cs="Arial"/>
          <w:sz w:val="22"/>
          <w:szCs w:val="22"/>
        </w:rPr>
      </w:pPr>
      <w:r>
        <w:rPr>
          <w:sz w:val="22"/>
          <w:lang w:bidi="fr-FR"/>
        </w:rPr>
        <w:t>Emerson (NYSE : EMR) est un leader global en technologie industrielle qui fournit des solutions d’automatisation avancée. Avec un catalogue inégalé de périphériques intelligents, de systèmes de contrôle et de logiciels industriels, Emerson fournit des solutions qui automatisent et optimisent les performances commerciales. L’entreprise, basée à St. Louis dans le Missouri, combine technologie innovante et excellence opérationnelle éprouvée pour façonner l’avenir de l’automatisation. Pour en savoir plus, consultez le site </w:t>
      </w:r>
      <w:hyperlink r:id="rId16">
        <w:r>
          <w:rPr>
            <w:color w:val="1155CC"/>
            <w:sz w:val="22"/>
            <w:u w:val="single"/>
            <w:lang w:bidi="fr-FR"/>
          </w:rPr>
          <w:t>Emerson.com</w:t>
        </w:r>
      </w:hyperlink>
      <w:r>
        <w:rPr>
          <w:sz w:val="22"/>
          <w:lang w:bidi="fr-FR"/>
        </w:rPr>
        <w:t xml:space="preserve">. </w:t>
      </w:r>
    </w:p>
    <w:p w14:paraId="0D0B940D" w14:textId="77777777" w:rsidR="00790157" w:rsidRDefault="00790157">
      <w:pPr>
        <w:spacing w:after="0" w:line="240" w:lineRule="auto"/>
        <w:rPr>
          <w:rFonts w:ascii="Arial" w:eastAsia="Arial" w:hAnsi="Arial" w:cs="Arial"/>
          <w:b/>
          <w:sz w:val="22"/>
          <w:szCs w:val="22"/>
        </w:rPr>
      </w:pPr>
    </w:p>
    <w:p w14:paraId="0E27B00A" w14:textId="77777777" w:rsidR="00790157" w:rsidRDefault="00790157">
      <w:pPr>
        <w:pBdr>
          <w:top w:val="nil"/>
          <w:left w:val="nil"/>
          <w:bottom w:val="nil"/>
          <w:right w:val="nil"/>
          <w:between w:val="nil"/>
        </w:pBdr>
        <w:spacing w:after="0" w:line="360" w:lineRule="auto"/>
        <w:rPr>
          <w:rFonts w:ascii="Arial" w:eastAsia="Arial" w:hAnsi="Arial" w:cs="Arial"/>
          <w:b/>
          <w:sz w:val="22"/>
          <w:szCs w:val="22"/>
        </w:rPr>
      </w:pPr>
    </w:p>
    <w:p w14:paraId="6E758CFB" w14:textId="666556DA" w:rsidR="00737480" w:rsidRDefault="00737480">
      <w:pPr>
        <w:pBdr>
          <w:top w:val="nil"/>
          <w:left w:val="nil"/>
          <w:bottom w:val="nil"/>
          <w:right w:val="nil"/>
          <w:between w:val="nil"/>
        </w:pBdr>
        <w:spacing w:after="0" w:line="360" w:lineRule="auto"/>
        <w:rPr>
          <w:rFonts w:ascii="Arial" w:eastAsia="Arial" w:hAnsi="Arial" w:cs="Arial"/>
          <w:b/>
          <w:sz w:val="22"/>
          <w:szCs w:val="22"/>
        </w:rPr>
      </w:pPr>
      <w:r>
        <w:rPr>
          <w:b/>
          <w:sz w:val="22"/>
          <w:lang w:bidi="fr-FR"/>
        </w:rPr>
        <w:t>Ressources supplémentaires</w:t>
      </w:r>
    </w:p>
    <w:p w14:paraId="69804139" w14:textId="2F319A61" w:rsidR="0060458E" w:rsidRPr="00790CFD" w:rsidRDefault="00F07348" w:rsidP="00F07348">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790CFD">
        <w:rPr>
          <w:sz w:val="22"/>
          <w:lang w:bidi="fr-FR"/>
        </w:rPr>
        <w:t xml:space="preserve">En savoir plus sur la programmation graphique avec </w:t>
      </w:r>
      <w:hyperlink r:id="rId17" w:anchor="521715&amp;s_kwcid=AL!6304!3!691563588225!b!!g!!labview" w:history="1">
        <w:r w:rsidR="0089480E" w:rsidRPr="00062A00">
          <w:rPr>
            <w:rStyle w:val="Hyperlink"/>
            <w:sz w:val="22"/>
            <w:lang w:bidi="fr-FR"/>
          </w:rPr>
          <w:t>NI LabVIEW</w:t>
        </w:r>
      </w:hyperlink>
    </w:p>
    <w:p w14:paraId="49BC3B89" w14:textId="5A992EF4" w:rsidR="00922BD4" w:rsidRDefault="00922BD4"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922BD4">
        <w:rPr>
          <w:sz w:val="22"/>
          <w:lang w:bidi="fr-FR"/>
        </w:rPr>
        <w:t xml:space="preserve">En savoir plus sur le logiciel de gestion des tests pour les tests de validation et de production avec </w:t>
      </w:r>
      <w:hyperlink r:id="rId18" w:history="1">
        <w:r w:rsidR="00C23E40" w:rsidRPr="00614BBA">
          <w:rPr>
            <w:rStyle w:val="Hyperlink"/>
            <w:sz w:val="22"/>
            <w:lang w:bidi="fr-FR"/>
          </w:rPr>
          <w:t xml:space="preserve">NI </w:t>
        </w:r>
        <w:proofErr w:type="spellStart"/>
        <w:r w:rsidR="00C23E40" w:rsidRPr="00614BBA">
          <w:rPr>
            <w:rStyle w:val="Hyperlink"/>
            <w:sz w:val="22"/>
            <w:lang w:bidi="fr-FR"/>
          </w:rPr>
          <w:t>TestStand</w:t>
        </w:r>
        <w:proofErr w:type="spellEnd"/>
      </w:hyperlink>
    </w:p>
    <w:p w14:paraId="7A2E00DA" w14:textId="77F6B08A" w:rsidR="00FE7CBE" w:rsidRPr="009950FF" w:rsidRDefault="00FE7CBE"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Pr>
          <w:sz w:val="22"/>
          <w:lang w:bidi="fr-FR"/>
        </w:rPr>
        <w:t xml:space="preserve">En savoir plus sur </w:t>
      </w:r>
      <w:hyperlink r:id="rId19" w:history="1">
        <w:r w:rsidRPr="00CF0A7E">
          <w:rPr>
            <w:rStyle w:val="Hyperlink"/>
            <w:sz w:val="22"/>
            <w:lang w:bidi="fr-FR"/>
          </w:rPr>
          <w:t>NI LabVIEW+ Suite</w:t>
        </w:r>
      </w:hyperlink>
    </w:p>
    <w:p w14:paraId="65227154" w14:textId="40D5D2B3" w:rsidR="009950FF" w:rsidRDefault="009950FF"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Pr>
          <w:sz w:val="22"/>
          <w:lang w:bidi="fr-FR"/>
        </w:rPr>
        <w:t>En savoir plus sur</w:t>
      </w:r>
      <w:r w:rsidR="00F03599">
        <w:rPr>
          <w:sz w:val="22"/>
          <w:lang w:bidi="fr-FR"/>
        </w:rPr>
        <w:t xml:space="preserve"> </w:t>
      </w:r>
      <w:hyperlink r:id="rId20" w:history="1">
        <w:r w:rsidR="00F03599" w:rsidRPr="00F03599">
          <w:rPr>
            <w:rStyle w:val="Hyperlink"/>
            <w:sz w:val="22"/>
            <w:lang w:val="en-US" w:bidi="fr-FR"/>
          </w:rPr>
          <w:t>NI Nigel™ AI Advisor</w:t>
        </w:r>
      </w:hyperlink>
    </w:p>
    <w:p w14:paraId="0906B7DF" w14:textId="487EB24C" w:rsidR="008F6A51" w:rsidRPr="00922BD4" w:rsidRDefault="00FF0226"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Pr>
          <w:sz w:val="22"/>
          <w:lang w:bidi="fr-FR"/>
        </w:rPr>
        <w:t xml:space="preserve">Découvrez Nigel en action avec NI LabVIEW et NI </w:t>
      </w:r>
      <w:proofErr w:type="spellStart"/>
      <w:r>
        <w:rPr>
          <w:sz w:val="22"/>
          <w:lang w:bidi="fr-FR"/>
        </w:rPr>
        <w:t>TestStand</w:t>
      </w:r>
      <w:proofErr w:type="spellEnd"/>
      <w:r>
        <w:rPr>
          <w:sz w:val="22"/>
          <w:lang w:bidi="fr-FR"/>
        </w:rPr>
        <w:t xml:space="preserve"> : </w:t>
      </w:r>
      <w:hyperlink r:id="rId21" w:history="1">
        <w:r w:rsidR="00965CDE" w:rsidRPr="00965CDE">
          <w:rPr>
            <w:rStyle w:val="Hyperlink"/>
            <w:sz w:val="22"/>
            <w:lang w:bidi="fr-FR"/>
          </w:rPr>
          <w:t xml:space="preserve">vidéo de présentation à NI Connect 2025 </w:t>
        </w:r>
      </w:hyperlink>
      <w:r>
        <w:rPr>
          <w:sz w:val="22"/>
          <w:lang w:bidi="fr-FR"/>
        </w:rPr>
        <w:t xml:space="preserve"> </w:t>
      </w:r>
    </w:p>
    <w:p w14:paraId="726E40BA" w14:textId="77777777" w:rsidR="00737480" w:rsidRDefault="00737480">
      <w:pPr>
        <w:pBdr>
          <w:top w:val="nil"/>
          <w:left w:val="nil"/>
          <w:bottom w:val="nil"/>
          <w:right w:val="nil"/>
          <w:between w:val="nil"/>
        </w:pBdr>
        <w:spacing w:after="0" w:line="360" w:lineRule="auto"/>
        <w:rPr>
          <w:rFonts w:ascii="Arial" w:eastAsia="Arial" w:hAnsi="Arial" w:cs="Arial"/>
          <w:b/>
          <w:sz w:val="22"/>
          <w:szCs w:val="22"/>
        </w:rPr>
      </w:pPr>
    </w:p>
    <w:p w14:paraId="12C74FC4" w14:textId="77777777" w:rsidR="00790157" w:rsidRDefault="00791A58">
      <w:pPr>
        <w:pBdr>
          <w:top w:val="nil"/>
          <w:left w:val="nil"/>
          <w:bottom w:val="nil"/>
          <w:right w:val="nil"/>
          <w:between w:val="nil"/>
        </w:pBdr>
        <w:spacing w:after="0" w:line="240" w:lineRule="auto"/>
        <w:rPr>
          <w:rFonts w:ascii="Arial" w:eastAsia="Arial" w:hAnsi="Arial" w:cs="Arial"/>
          <w:b/>
          <w:color w:val="000000"/>
          <w:sz w:val="22"/>
          <w:szCs w:val="22"/>
        </w:rPr>
      </w:pPr>
      <w:r>
        <w:rPr>
          <w:b/>
          <w:sz w:val="22"/>
          <w:lang w:bidi="fr-FR"/>
        </w:rPr>
        <w:t xml:space="preserve">Contact : </w:t>
      </w:r>
    </w:p>
    <w:p w14:paraId="74A229D0" w14:textId="1CA5AEED" w:rsidR="00790157" w:rsidRDefault="00B81936">
      <w:pPr>
        <w:pBdr>
          <w:top w:val="nil"/>
          <w:left w:val="nil"/>
          <w:bottom w:val="nil"/>
          <w:right w:val="nil"/>
          <w:between w:val="nil"/>
        </w:pBdr>
        <w:spacing w:after="0" w:line="240" w:lineRule="auto"/>
        <w:rPr>
          <w:rFonts w:ascii="Arial" w:eastAsia="Arial" w:hAnsi="Arial" w:cs="Arial"/>
          <w:sz w:val="22"/>
          <w:szCs w:val="22"/>
        </w:rPr>
      </w:pPr>
      <w:r>
        <w:rPr>
          <w:sz w:val="22"/>
          <w:lang w:bidi="fr-FR"/>
        </w:rPr>
        <w:t>Denise Clarke</w:t>
      </w:r>
    </w:p>
    <w:p w14:paraId="6BB181EF" w14:textId="557E3880" w:rsidR="00B81936" w:rsidRDefault="00B81936">
      <w:pPr>
        <w:pBdr>
          <w:top w:val="nil"/>
          <w:left w:val="nil"/>
          <w:bottom w:val="nil"/>
          <w:right w:val="nil"/>
          <w:between w:val="nil"/>
        </w:pBdr>
        <w:spacing w:after="0" w:line="240" w:lineRule="auto"/>
        <w:rPr>
          <w:rFonts w:ascii="Arial" w:eastAsia="Arial" w:hAnsi="Arial" w:cs="Arial"/>
          <w:sz w:val="22"/>
          <w:szCs w:val="22"/>
        </w:rPr>
      </w:pPr>
      <w:hyperlink r:id="rId22" w:history="1">
        <w:r w:rsidRPr="00A45E1C">
          <w:rPr>
            <w:rStyle w:val="Hyperlink"/>
            <w:sz w:val="22"/>
            <w:lang w:bidi="fr-FR"/>
          </w:rPr>
          <w:t>denise.clarke@fleishman.com</w:t>
        </w:r>
      </w:hyperlink>
    </w:p>
    <w:p w14:paraId="18804623" w14:textId="0055A35E" w:rsidR="00B81936" w:rsidRDefault="00B81936">
      <w:pPr>
        <w:pBdr>
          <w:top w:val="nil"/>
          <w:left w:val="nil"/>
          <w:bottom w:val="nil"/>
          <w:right w:val="nil"/>
          <w:between w:val="nil"/>
        </w:pBdr>
        <w:spacing w:after="0" w:line="240" w:lineRule="auto"/>
        <w:rPr>
          <w:rFonts w:ascii="Arial" w:eastAsia="Arial" w:hAnsi="Arial" w:cs="Arial"/>
          <w:sz w:val="22"/>
          <w:szCs w:val="22"/>
        </w:rPr>
      </w:pPr>
      <w:r>
        <w:rPr>
          <w:sz w:val="22"/>
          <w:lang w:bidi="fr-FR"/>
        </w:rPr>
        <w:t>512-587-5879</w:t>
      </w:r>
    </w:p>
    <w:sectPr w:rsidR="00B81936">
      <w:footerReference w:type="even" r:id="rId23"/>
      <w:footerReference w:type="default" r:id="rId24"/>
      <w:footerReference w:type="firs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8ABBB" w14:textId="77777777" w:rsidR="007F4BC9" w:rsidRDefault="007F4BC9" w:rsidP="002E0859">
      <w:pPr>
        <w:spacing w:after="0" w:line="240" w:lineRule="auto"/>
      </w:pPr>
      <w:r>
        <w:separator/>
      </w:r>
    </w:p>
  </w:endnote>
  <w:endnote w:type="continuationSeparator" w:id="0">
    <w:p w14:paraId="12414631" w14:textId="77777777" w:rsidR="007F4BC9" w:rsidRDefault="007F4BC9" w:rsidP="002E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871B14DB-A5C5-4004-8BBB-3BC9FC4BDE33}"/>
    <w:embedBold r:id="rId2" w:fontKey="{312C6285-E59E-4A48-97AE-765BC06BF8B4}"/>
    <w:embedItalic r:id="rId3" w:fontKey="{550888F3-533D-4C4F-AE91-7E1A82210F30}"/>
  </w:font>
  <w:font w:name="Aptos Display">
    <w:charset w:val="00"/>
    <w:family w:val="swiss"/>
    <w:pitch w:val="variable"/>
    <w:sig w:usb0="20000287" w:usb1="00000003" w:usb2="00000000" w:usb3="00000000" w:csb0="0000019F" w:csb1="00000000"/>
    <w:embedRegular r:id="rId4" w:fontKey="{AEDB7AAD-366A-4C93-8C67-92E2B0971FEB}"/>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D1FFD9CD-CB1A-4678-A249-CCF80D06A1F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B53D" w14:textId="44702517" w:rsidR="002E0859" w:rsidRDefault="002E0859">
    <w:pPr>
      <w:pStyle w:val="Footer"/>
    </w:pPr>
    <w:r>
      <w:rPr>
        <w:noProof/>
        <w:lang w:bidi="fr-FR"/>
      </w:rPr>
      <mc:AlternateContent>
        <mc:Choice Requires="wps">
          <w:drawing>
            <wp:anchor distT="0" distB="0" distL="0" distR="0" simplePos="0" relativeHeight="251659264" behindDoc="0" locked="0" layoutInCell="1" allowOverlap="1" wp14:anchorId="1D4BC43D" wp14:editId="08E4B5D9">
              <wp:simplePos x="635" y="635"/>
              <wp:positionH relativeFrom="page">
                <wp:align>center</wp:align>
              </wp:positionH>
              <wp:positionV relativeFrom="page">
                <wp:align>bottom</wp:align>
              </wp:positionV>
              <wp:extent cx="2934970" cy="370205"/>
              <wp:effectExtent l="0" t="0" r="17780" b="0"/>
              <wp:wrapNone/>
              <wp:docPr id="430513026"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70205"/>
                      </a:xfrm>
                      <a:prstGeom prst="rect">
                        <a:avLst/>
                      </a:prstGeom>
                      <a:noFill/>
                      <a:ln>
                        <a:noFill/>
                      </a:ln>
                    </wps:spPr>
                    <wps:txbx>
                      <w:txbxContent>
                        <w:p w14:paraId="12B270B7" w14:textId="629AD713" w:rsidR="002E0859" w:rsidRPr="002E0859" w:rsidRDefault="002E0859" w:rsidP="002E0859">
                          <w:pPr>
                            <w:spacing w:after="0"/>
                            <w:rPr>
                              <w:rFonts w:ascii="Calibri" w:eastAsia="Calibri" w:hAnsi="Calibri" w:cs="Calibri"/>
                              <w:noProof/>
                              <w:color w:val="000000"/>
                              <w:sz w:val="20"/>
                              <w:szCs w:val="20"/>
                            </w:rPr>
                          </w:pPr>
                          <w:r w:rsidRPr="002E0859">
                            <w:rPr>
                              <w:noProof/>
                              <w:sz w:val="20"/>
                              <w:lang w:bidi="fr-FR"/>
                            </w:rPr>
                            <w:t>Confidentiel - Ce document n’est pas destiné à être publié ou diffusé publiquement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4BC43D"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" filled="f" stroked="f">
              <v:textbox style="mso-fit-shape-to-text:t" inset="0,0,0,15pt">
                <w:txbxContent>
                  <w:p w14:paraId="12B270B7" w14:textId="629AD713" w:rsidR="002E0859" w:rsidRPr="002E0859" w:rsidRDefault="002E0859" w:rsidP="002E0859">
                    <w:pPr>
                      <w:spacing w:after="0"/>
                      <w:rPr>
                        <w:rFonts w:ascii="Calibri" w:eastAsia="Calibri" w:hAnsi="Calibri" w:cs="Calibri"/>
                        <w:noProof/>
                        <w:color w:val="000000"/>
                        <w:sz w:val="20"/>
                        <w:szCs w:val="20"/>
                      </w:rPr>
                    </w:pPr>
                    <w:r w:rsidRPr="002E0859">
                      <w:rPr>
                        <w:noProof/>
                        <w:sz w:val="20"/>
                        <w:lang w:bidi="fr-FR"/>
                      </w:rPr>
                      <w:t>Confidentiel - Ce document n’est pas destiné à être publié ou diffusé publiquement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52BC" w14:textId="12848C4E" w:rsidR="002E0859" w:rsidRDefault="002E0859">
    <w:pPr>
      <w:pStyle w:val="Footer"/>
    </w:pPr>
    <w:r>
      <w:rPr>
        <w:noProof/>
        <w:lang w:bidi="fr-FR"/>
      </w:rPr>
      <mc:AlternateContent>
        <mc:Choice Requires="wps">
          <w:drawing>
            <wp:anchor distT="0" distB="0" distL="0" distR="0" simplePos="0" relativeHeight="251660288" behindDoc="0" locked="0" layoutInCell="1" allowOverlap="1" wp14:anchorId="02073879" wp14:editId="2AE58C15">
              <wp:simplePos x="914400" y="9420225"/>
              <wp:positionH relativeFrom="page">
                <wp:align>center</wp:align>
              </wp:positionH>
              <wp:positionV relativeFrom="page">
                <wp:align>bottom</wp:align>
              </wp:positionV>
              <wp:extent cx="2934970" cy="370205"/>
              <wp:effectExtent l="0" t="0" r="17780" b="0"/>
              <wp:wrapNone/>
              <wp:docPr id="2024070710"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70205"/>
                      </a:xfrm>
                      <a:prstGeom prst="rect">
                        <a:avLst/>
                      </a:prstGeom>
                      <a:noFill/>
                      <a:ln>
                        <a:noFill/>
                      </a:ln>
                    </wps:spPr>
                    <wps:txbx>
                      <w:txbxContent>
                        <w:p w14:paraId="1F655DCC" w14:textId="0ECC1DA6" w:rsidR="002E0859" w:rsidRPr="002E0859" w:rsidRDefault="002E0859" w:rsidP="002E0859">
                          <w:pPr>
                            <w:spacing w:after="0"/>
                            <w:rPr>
                              <w:rFonts w:ascii="Calibri" w:eastAsia="Calibri" w:hAnsi="Calibri" w:cs="Calibri"/>
                              <w:noProof/>
                              <w:color w:val="000000"/>
                              <w:sz w:val="20"/>
                              <w:szCs w:val="20"/>
                            </w:rPr>
                          </w:pPr>
                          <w:r w:rsidRPr="002E0859">
                            <w:rPr>
                              <w:noProof/>
                              <w:sz w:val="20"/>
                              <w:lang w:bidi="fr-FR"/>
                            </w:rPr>
                            <w:t>Confidentiel - Ce document n’est pas destiné à être publié ou diffusé publiquement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073879"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31.1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" filled="f" stroked="f">
              <v:textbox style="mso-fit-shape-to-text:t" inset="0,0,0,15pt">
                <w:txbxContent>
                  <w:p w14:paraId="1F655DCC" w14:textId="0ECC1DA6" w:rsidR="002E0859" w:rsidRPr="002E0859" w:rsidRDefault="002E0859" w:rsidP="002E0859">
                    <w:pPr>
                      <w:spacing w:after="0"/>
                      <w:rPr>
                        <w:rFonts w:ascii="Calibri" w:eastAsia="Calibri" w:hAnsi="Calibri" w:cs="Calibri"/>
                        <w:noProof/>
                        <w:color w:val="000000"/>
                        <w:sz w:val="20"/>
                        <w:szCs w:val="20"/>
                      </w:rPr>
                    </w:pPr>
                    <w:r w:rsidRPr="002E0859">
                      <w:rPr>
                        <w:noProof/>
                        <w:sz w:val="20"/>
                        <w:lang w:bidi="fr-FR"/>
                      </w:rPr>
                      <w:t>Confidentiel - Ce document n’est pas destiné à être publié ou diffusé publiquement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C079" w14:textId="52A8DC3B" w:rsidR="002E0859" w:rsidRDefault="002E0859">
    <w:pPr>
      <w:pStyle w:val="Footer"/>
    </w:pPr>
    <w:r>
      <w:rPr>
        <w:noProof/>
        <w:lang w:bidi="fr-FR"/>
      </w:rPr>
      <mc:AlternateContent>
        <mc:Choice Requires="wps">
          <w:drawing>
            <wp:anchor distT="0" distB="0" distL="0" distR="0" simplePos="0" relativeHeight="251658240" behindDoc="0" locked="0" layoutInCell="1" allowOverlap="1" wp14:anchorId="3315B39A" wp14:editId="27483E00">
              <wp:simplePos x="635" y="635"/>
              <wp:positionH relativeFrom="page">
                <wp:align>center</wp:align>
              </wp:positionH>
              <wp:positionV relativeFrom="page">
                <wp:align>bottom</wp:align>
              </wp:positionV>
              <wp:extent cx="2934970" cy="370205"/>
              <wp:effectExtent l="0" t="0" r="17780" b="0"/>
              <wp:wrapNone/>
              <wp:docPr id="1684782260"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70205"/>
                      </a:xfrm>
                      <a:prstGeom prst="rect">
                        <a:avLst/>
                      </a:prstGeom>
                      <a:noFill/>
                      <a:ln>
                        <a:noFill/>
                      </a:ln>
                    </wps:spPr>
                    <wps:txbx>
                      <w:txbxContent>
                        <w:p w14:paraId="77FF5A63" w14:textId="1A3B92F6" w:rsidR="002E0859" w:rsidRPr="002E0859" w:rsidRDefault="002E0859" w:rsidP="002E0859">
                          <w:pPr>
                            <w:spacing w:after="0"/>
                            <w:rPr>
                              <w:rFonts w:ascii="Calibri" w:eastAsia="Calibri" w:hAnsi="Calibri" w:cs="Calibri"/>
                              <w:noProof/>
                              <w:color w:val="000000"/>
                              <w:sz w:val="20"/>
                              <w:szCs w:val="20"/>
                            </w:rPr>
                          </w:pPr>
                          <w:r w:rsidRPr="002E0859">
                            <w:rPr>
                              <w:noProof/>
                              <w:sz w:val="20"/>
                              <w:lang w:bidi="fr-FR"/>
                            </w:rPr>
                            <w:t>Confidentiel - Ce document n’est pas destiné à être publié ou diffusé publiquement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15B39A"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31.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" filled="f" stroked="f">
              <v:textbox style="mso-fit-shape-to-text:t" inset="0,0,0,15pt">
                <w:txbxContent>
                  <w:p w14:paraId="77FF5A63" w14:textId="1A3B92F6" w:rsidR="002E0859" w:rsidRPr="002E0859" w:rsidRDefault="002E0859" w:rsidP="002E0859">
                    <w:pPr>
                      <w:spacing w:after="0"/>
                      <w:rPr>
                        <w:rFonts w:ascii="Calibri" w:eastAsia="Calibri" w:hAnsi="Calibri" w:cs="Calibri"/>
                        <w:noProof/>
                        <w:color w:val="000000"/>
                        <w:sz w:val="20"/>
                        <w:szCs w:val="20"/>
                      </w:rPr>
                    </w:pPr>
                    <w:r w:rsidRPr="002E0859">
                      <w:rPr>
                        <w:noProof/>
                        <w:sz w:val="20"/>
                        <w:lang w:bidi="fr-FR"/>
                      </w:rPr>
                      <w:t>Confidentiel - Ce document n’est pas destiné à être publié ou diffusé publiquement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0E832" w14:textId="77777777" w:rsidR="007F4BC9" w:rsidRDefault="007F4BC9" w:rsidP="002E0859">
      <w:pPr>
        <w:spacing w:after="0" w:line="240" w:lineRule="auto"/>
      </w:pPr>
      <w:r>
        <w:separator/>
      </w:r>
    </w:p>
  </w:footnote>
  <w:footnote w:type="continuationSeparator" w:id="0">
    <w:p w14:paraId="402212DD" w14:textId="77777777" w:rsidR="007F4BC9" w:rsidRDefault="007F4BC9" w:rsidP="002E0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149A0"/>
    <w:multiLevelType w:val="hybridMultilevel"/>
    <w:tmpl w:val="A410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277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57"/>
    <w:rsid w:val="00001A7F"/>
    <w:rsid w:val="00001AD2"/>
    <w:rsid w:val="0000537E"/>
    <w:rsid w:val="00024E55"/>
    <w:rsid w:val="000339FA"/>
    <w:rsid w:val="0003430D"/>
    <w:rsid w:val="00035D82"/>
    <w:rsid w:val="0004198D"/>
    <w:rsid w:val="0005427D"/>
    <w:rsid w:val="00060BF1"/>
    <w:rsid w:val="000618DD"/>
    <w:rsid w:val="00062A00"/>
    <w:rsid w:val="000643CB"/>
    <w:rsid w:val="00070F09"/>
    <w:rsid w:val="00070F3A"/>
    <w:rsid w:val="000738E0"/>
    <w:rsid w:val="00076AC5"/>
    <w:rsid w:val="000771FB"/>
    <w:rsid w:val="00080BC1"/>
    <w:rsid w:val="000834C9"/>
    <w:rsid w:val="0008500F"/>
    <w:rsid w:val="000867DC"/>
    <w:rsid w:val="000949C5"/>
    <w:rsid w:val="00094AD2"/>
    <w:rsid w:val="00095AB4"/>
    <w:rsid w:val="000A25E7"/>
    <w:rsid w:val="000A30BB"/>
    <w:rsid w:val="000B7DB8"/>
    <w:rsid w:val="000D6093"/>
    <w:rsid w:val="000E40DB"/>
    <w:rsid w:val="000F3DED"/>
    <w:rsid w:val="00105B12"/>
    <w:rsid w:val="00113B49"/>
    <w:rsid w:val="00114EBA"/>
    <w:rsid w:val="0011753F"/>
    <w:rsid w:val="00131E57"/>
    <w:rsid w:val="0013285F"/>
    <w:rsid w:val="00134305"/>
    <w:rsid w:val="001403B8"/>
    <w:rsid w:val="00141527"/>
    <w:rsid w:val="0014544C"/>
    <w:rsid w:val="00146C53"/>
    <w:rsid w:val="00152DD1"/>
    <w:rsid w:val="00154377"/>
    <w:rsid w:val="001713C2"/>
    <w:rsid w:val="00174A3A"/>
    <w:rsid w:val="0017586F"/>
    <w:rsid w:val="001977C5"/>
    <w:rsid w:val="001B0513"/>
    <w:rsid w:val="001B1FFF"/>
    <w:rsid w:val="001B6BCB"/>
    <w:rsid w:val="001C543A"/>
    <w:rsid w:val="001C71A9"/>
    <w:rsid w:val="001E3758"/>
    <w:rsid w:val="001E4D55"/>
    <w:rsid w:val="002125E1"/>
    <w:rsid w:val="00213D72"/>
    <w:rsid w:val="00225853"/>
    <w:rsid w:val="00232613"/>
    <w:rsid w:val="002370A3"/>
    <w:rsid w:val="00262E02"/>
    <w:rsid w:val="00271E33"/>
    <w:rsid w:val="002811E9"/>
    <w:rsid w:val="0028286E"/>
    <w:rsid w:val="0029012D"/>
    <w:rsid w:val="002920C8"/>
    <w:rsid w:val="002A26CD"/>
    <w:rsid w:val="002A3CB7"/>
    <w:rsid w:val="002A6872"/>
    <w:rsid w:val="002B0957"/>
    <w:rsid w:val="002B136A"/>
    <w:rsid w:val="002B230B"/>
    <w:rsid w:val="002B78A9"/>
    <w:rsid w:val="002C0811"/>
    <w:rsid w:val="002C2287"/>
    <w:rsid w:val="002C342D"/>
    <w:rsid w:val="002C702B"/>
    <w:rsid w:val="002D1A4D"/>
    <w:rsid w:val="002D4854"/>
    <w:rsid w:val="002D58BE"/>
    <w:rsid w:val="002D67E5"/>
    <w:rsid w:val="002E00A2"/>
    <w:rsid w:val="002E0859"/>
    <w:rsid w:val="002E2F16"/>
    <w:rsid w:val="002F4D0F"/>
    <w:rsid w:val="002F77FB"/>
    <w:rsid w:val="002F7A72"/>
    <w:rsid w:val="00311E2C"/>
    <w:rsid w:val="00315939"/>
    <w:rsid w:val="00320972"/>
    <w:rsid w:val="00321807"/>
    <w:rsid w:val="0033614C"/>
    <w:rsid w:val="00336AF0"/>
    <w:rsid w:val="00340976"/>
    <w:rsid w:val="00347254"/>
    <w:rsid w:val="00347857"/>
    <w:rsid w:val="003522CF"/>
    <w:rsid w:val="00354F58"/>
    <w:rsid w:val="00366546"/>
    <w:rsid w:val="00371468"/>
    <w:rsid w:val="00373545"/>
    <w:rsid w:val="003740CA"/>
    <w:rsid w:val="0037464F"/>
    <w:rsid w:val="003A4BAF"/>
    <w:rsid w:val="003B48FF"/>
    <w:rsid w:val="003B6111"/>
    <w:rsid w:val="003C0681"/>
    <w:rsid w:val="003C1AB1"/>
    <w:rsid w:val="003C2061"/>
    <w:rsid w:val="003C25A6"/>
    <w:rsid w:val="003C5839"/>
    <w:rsid w:val="003D5B37"/>
    <w:rsid w:val="003E0573"/>
    <w:rsid w:val="003F182A"/>
    <w:rsid w:val="003F28E9"/>
    <w:rsid w:val="003F3738"/>
    <w:rsid w:val="003F5C17"/>
    <w:rsid w:val="004012ED"/>
    <w:rsid w:val="004031B9"/>
    <w:rsid w:val="0041273B"/>
    <w:rsid w:val="004346FF"/>
    <w:rsid w:val="0043474F"/>
    <w:rsid w:val="00446B01"/>
    <w:rsid w:val="00452C1E"/>
    <w:rsid w:val="004555F4"/>
    <w:rsid w:val="00455954"/>
    <w:rsid w:val="0046504C"/>
    <w:rsid w:val="004704FC"/>
    <w:rsid w:val="00471651"/>
    <w:rsid w:val="004842BE"/>
    <w:rsid w:val="00487B15"/>
    <w:rsid w:val="004954E9"/>
    <w:rsid w:val="004956FC"/>
    <w:rsid w:val="004963B0"/>
    <w:rsid w:val="004965DD"/>
    <w:rsid w:val="004B188D"/>
    <w:rsid w:val="004B22D6"/>
    <w:rsid w:val="004B2CB0"/>
    <w:rsid w:val="004B3A28"/>
    <w:rsid w:val="004C4F1C"/>
    <w:rsid w:val="004C4F3C"/>
    <w:rsid w:val="004D30F3"/>
    <w:rsid w:val="004E0169"/>
    <w:rsid w:val="004E18E8"/>
    <w:rsid w:val="004F1735"/>
    <w:rsid w:val="005043EB"/>
    <w:rsid w:val="00511F7B"/>
    <w:rsid w:val="00523983"/>
    <w:rsid w:val="00527CBE"/>
    <w:rsid w:val="00531D54"/>
    <w:rsid w:val="00537C13"/>
    <w:rsid w:val="00541F1E"/>
    <w:rsid w:val="0054382D"/>
    <w:rsid w:val="005574EE"/>
    <w:rsid w:val="00557EF9"/>
    <w:rsid w:val="00565A79"/>
    <w:rsid w:val="00571A08"/>
    <w:rsid w:val="00573E45"/>
    <w:rsid w:val="00577EFA"/>
    <w:rsid w:val="005810F4"/>
    <w:rsid w:val="00592204"/>
    <w:rsid w:val="00595CDB"/>
    <w:rsid w:val="005A215B"/>
    <w:rsid w:val="005B017E"/>
    <w:rsid w:val="005B0D74"/>
    <w:rsid w:val="005C2EC5"/>
    <w:rsid w:val="005C476B"/>
    <w:rsid w:val="005D4344"/>
    <w:rsid w:val="005D7BD8"/>
    <w:rsid w:val="005E21B4"/>
    <w:rsid w:val="005F7E32"/>
    <w:rsid w:val="0060458E"/>
    <w:rsid w:val="00614BBA"/>
    <w:rsid w:val="00630A8A"/>
    <w:rsid w:val="0064262E"/>
    <w:rsid w:val="00646238"/>
    <w:rsid w:val="006472C9"/>
    <w:rsid w:val="0065520E"/>
    <w:rsid w:val="006648DB"/>
    <w:rsid w:val="00667251"/>
    <w:rsid w:val="006714F8"/>
    <w:rsid w:val="006769BC"/>
    <w:rsid w:val="00677E50"/>
    <w:rsid w:val="0068325D"/>
    <w:rsid w:val="00692230"/>
    <w:rsid w:val="00692BD7"/>
    <w:rsid w:val="00693D2B"/>
    <w:rsid w:val="006950D0"/>
    <w:rsid w:val="00695B89"/>
    <w:rsid w:val="00697D0D"/>
    <w:rsid w:val="006B4126"/>
    <w:rsid w:val="006B501A"/>
    <w:rsid w:val="006C5030"/>
    <w:rsid w:val="006C79AF"/>
    <w:rsid w:val="006F0028"/>
    <w:rsid w:val="006F1B49"/>
    <w:rsid w:val="006F777F"/>
    <w:rsid w:val="00707B9C"/>
    <w:rsid w:val="00716F6D"/>
    <w:rsid w:val="00737480"/>
    <w:rsid w:val="0076532E"/>
    <w:rsid w:val="00767D17"/>
    <w:rsid w:val="0078355F"/>
    <w:rsid w:val="0078386D"/>
    <w:rsid w:val="00790157"/>
    <w:rsid w:val="00790CFD"/>
    <w:rsid w:val="00791A58"/>
    <w:rsid w:val="007958EC"/>
    <w:rsid w:val="007A204B"/>
    <w:rsid w:val="007C7A2F"/>
    <w:rsid w:val="007D301E"/>
    <w:rsid w:val="007D72F4"/>
    <w:rsid w:val="007D7CA4"/>
    <w:rsid w:val="007D7FCC"/>
    <w:rsid w:val="007E5A7E"/>
    <w:rsid w:val="007F1227"/>
    <w:rsid w:val="007F439D"/>
    <w:rsid w:val="007F4BC9"/>
    <w:rsid w:val="00802169"/>
    <w:rsid w:val="00806CC5"/>
    <w:rsid w:val="00824F08"/>
    <w:rsid w:val="0083035A"/>
    <w:rsid w:val="00830AD0"/>
    <w:rsid w:val="00833245"/>
    <w:rsid w:val="00834CBB"/>
    <w:rsid w:val="00842185"/>
    <w:rsid w:val="0084390C"/>
    <w:rsid w:val="008654E1"/>
    <w:rsid w:val="00877558"/>
    <w:rsid w:val="008779A4"/>
    <w:rsid w:val="00883DAF"/>
    <w:rsid w:val="00892BBF"/>
    <w:rsid w:val="0089480E"/>
    <w:rsid w:val="00897841"/>
    <w:rsid w:val="008A318E"/>
    <w:rsid w:val="008A4DE3"/>
    <w:rsid w:val="008A4F2C"/>
    <w:rsid w:val="008B2267"/>
    <w:rsid w:val="008B3445"/>
    <w:rsid w:val="008B49AF"/>
    <w:rsid w:val="008B5869"/>
    <w:rsid w:val="008C6939"/>
    <w:rsid w:val="008D5ECE"/>
    <w:rsid w:val="008F6A51"/>
    <w:rsid w:val="00902E71"/>
    <w:rsid w:val="009034DB"/>
    <w:rsid w:val="0090366D"/>
    <w:rsid w:val="00912A3B"/>
    <w:rsid w:val="00913454"/>
    <w:rsid w:val="0091378B"/>
    <w:rsid w:val="00913F5F"/>
    <w:rsid w:val="00922BD4"/>
    <w:rsid w:val="0092428F"/>
    <w:rsid w:val="009278EC"/>
    <w:rsid w:val="00935AB8"/>
    <w:rsid w:val="00941E2F"/>
    <w:rsid w:val="0094650B"/>
    <w:rsid w:val="00951012"/>
    <w:rsid w:val="00953E1D"/>
    <w:rsid w:val="009573AE"/>
    <w:rsid w:val="009629EE"/>
    <w:rsid w:val="00965285"/>
    <w:rsid w:val="00965CDE"/>
    <w:rsid w:val="00970C36"/>
    <w:rsid w:val="00972BFD"/>
    <w:rsid w:val="00973A5B"/>
    <w:rsid w:val="00975013"/>
    <w:rsid w:val="00975171"/>
    <w:rsid w:val="00976D96"/>
    <w:rsid w:val="009773C7"/>
    <w:rsid w:val="00987B9A"/>
    <w:rsid w:val="0099348F"/>
    <w:rsid w:val="009950FF"/>
    <w:rsid w:val="00995230"/>
    <w:rsid w:val="00995E5E"/>
    <w:rsid w:val="00997737"/>
    <w:rsid w:val="009A06D2"/>
    <w:rsid w:val="009A68BA"/>
    <w:rsid w:val="009B3EB6"/>
    <w:rsid w:val="009B40C6"/>
    <w:rsid w:val="009B538F"/>
    <w:rsid w:val="009D67D9"/>
    <w:rsid w:val="009D6B99"/>
    <w:rsid w:val="009E3823"/>
    <w:rsid w:val="009E7ACF"/>
    <w:rsid w:val="009E7EDC"/>
    <w:rsid w:val="009F0836"/>
    <w:rsid w:val="00A005F0"/>
    <w:rsid w:val="00A064C8"/>
    <w:rsid w:val="00A06DE8"/>
    <w:rsid w:val="00A1133D"/>
    <w:rsid w:val="00A14FE2"/>
    <w:rsid w:val="00A278A5"/>
    <w:rsid w:val="00A36BBC"/>
    <w:rsid w:val="00A52934"/>
    <w:rsid w:val="00A62A70"/>
    <w:rsid w:val="00A63319"/>
    <w:rsid w:val="00A64422"/>
    <w:rsid w:val="00A67285"/>
    <w:rsid w:val="00A73ED4"/>
    <w:rsid w:val="00A7657D"/>
    <w:rsid w:val="00A7728D"/>
    <w:rsid w:val="00A77D79"/>
    <w:rsid w:val="00A77F86"/>
    <w:rsid w:val="00A82C2B"/>
    <w:rsid w:val="00A843A1"/>
    <w:rsid w:val="00A95999"/>
    <w:rsid w:val="00A97221"/>
    <w:rsid w:val="00AA6871"/>
    <w:rsid w:val="00AB0A66"/>
    <w:rsid w:val="00AC7175"/>
    <w:rsid w:val="00AD47C7"/>
    <w:rsid w:val="00AD7C12"/>
    <w:rsid w:val="00AE1B89"/>
    <w:rsid w:val="00AF2BC6"/>
    <w:rsid w:val="00B03472"/>
    <w:rsid w:val="00B077CC"/>
    <w:rsid w:val="00B11C6C"/>
    <w:rsid w:val="00B15A8D"/>
    <w:rsid w:val="00B17306"/>
    <w:rsid w:val="00B22BA5"/>
    <w:rsid w:val="00B23B95"/>
    <w:rsid w:val="00B306F3"/>
    <w:rsid w:val="00B44191"/>
    <w:rsid w:val="00B506E6"/>
    <w:rsid w:val="00B66692"/>
    <w:rsid w:val="00B67237"/>
    <w:rsid w:val="00B70F3C"/>
    <w:rsid w:val="00B727B1"/>
    <w:rsid w:val="00B72C55"/>
    <w:rsid w:val="00B758C6"/>
    <w:rsid w:val="00B80788"/>
    <w:rsid w:val="00B8186B"/>
    <w:rsid w:val="00B81936"/>
    <w:rsid w:val="00B831D0"/>
    <w:rsid w:val="00B85276"/>
    <w:rsid w:val="00B91BAE"/>
    <w:rsid w:val="00B95BB6"/>
    <w:rsid w:val="00BA5888"/>
    <w:rsid w:val="00BC70E7"/>
    <w:rsid w:val="00BD230C"/>
    <w:rsid w:val="00BE366F"/>
    <w:rsid w:val="00BF0444"/>
    <w:rsid w:val="00BF065B"/>
    <w:rsid w:val="00BF18A1"/>
    <w:rsid w:val="00C05A95"/>
    <w:rsid w:val="00C102F8"/>
    <w:rsid w:val="00C214A8"/>
    <w:rsid w:val="00C21E7B"/>
    <w:rsid w:val="00C2204B"/>
    <w:rsid w:val="00C23E40"/>
    <w:rsid w:val="00C24291"/>
    <w:rsid w:val="00C25C99"/>
    <w:rsid w:val="00C403C7"/>
    <w:rsid w:val="00C4319B"/>
    <w:rsid w:val="00C4400B"/>
    <w:rsid w:val="00C54746"/>
    <w:rsid w:val="00C604B0"/>
    <w:rsid w:val="00C75AAD"/>
    <w:rsid w:val="00C778F2"/>
    <w:rsid w:val="00C84BE3"/>
    <w:rsid w:val="00C860F9"/>
    <w:rsid w:val="00C93537"/>
    <w:rsid w:val="00C95461"/>
    <w:rsid w:val="00C9608A"/>
    <w:rsid w:val="00CA1170"/>
    <w:rsid w:val="00CA7B4F"/>
    <w:rsid w:val="00CB40B8"/>
    <w:rsid w:val="00CC509A"/>
    <w:rsid w:val="00CE5B0B"/>
    <w:rsid w:val="00CE775E"/>
    <w:rsid w:val="00CF0A7E"/>
    <w:rsid w:val="00D150EE"/>
    <w:rsid w:val="00D25118"/>
    <w:rsid w:val="00D313C7"/>
    <w:rsid w:val="00D37B28"/>
    <w:rsid w:val="00D41CBE"/>
    <w:rsid w:val="00D42680"/>
    <w:rsid w:val="00D52BAE"/>
    <w:rsid w:val="00D63B6A"/>
    <w:rsid w:val="00D75509"/>
    <w:rsid w:val="00DA457D"/>
    <w:rsid w:val="00DD2CCF"/>
    <w:rsid w:val="00DE3C6F"/>
    <w:rsid w:val="00DE6F91"/>
    <w:rsid w:val="00E04F79"/>
    <w:rsid w:val="00E055F9"/>
    <w:rsid w:val="00E1635C"/>
    <w:rsid w:val="00E2337F"/>
    <w:rsid w:val="00E40219"/>
    <w:rsid w:val="00E633A2"/>
    <w:rsid w:val="00E64F95"/>
    <w:rsid w:val="00E66BE6"/>
    <w:rsid w:val="00E714E9"/>
    <w:rsid w:val="00E841BF"/>
    <w:rsid w:val="00E8484D"/>
    <w:rsid w:val="00EA4DFD"/>
    <w:rsid w:val="00EA7B78"/>
    <w:rsid w:val="00EB1E8D"/>
    <w:rsid w:val="00EC23B9"/>
    <w:rsid w:val="00EC2D64"/>
    <w:rsid w:val="00EC576D"/>
    <w:rsid w:val="00ED3CB7"/>
    <w:rsid w:val="00EE40BC"/>
    <w:rsid w:val="00EE5E52"/>
    <w:rsid w:val="00F03599"/>
    <w:rsid w:val="00F03947"/>
    <w:rsid w:val="00F07348"/>
    <w:rsid w:val="00F12708"/>
    <w:rsid w:val="00F12E3D"/>
    <w:rsid w:val="00F135D6"/>
    <w:rsid w:val="00F14346"/>
    <w:rsid w:val="00F22CD0"/>
    <w:rsid w:val="00F45100"/>
    <w:rsid w:val="00F478AB"/>
    <w:rsid w:val="00F61951"/>
    <w:rsid w:val="00F80BEE"/>
    <w:rsid w:val="00F978D8"/>
    <w:rsid w:val="00FA4036"/>
    <w:rsid w:val="00FB067B"/>
    <w:rsid w:val="00FB7C43"/>
    <w:rsid w:val="00FE2B3C"/>
    <w:rsid w:val="00FE5458"/>
    <w:rsid w:val="00FE6683"/>
    <w:rsid w:val="00FE7CBE"/>
    <w:rsid w:val="00FF0226"/>
    <w:rsid w:val="00FF0EA3"/>
    <w:rsid w:val="00FF4A87"/>
    <w:rsid w:val="013A1177"/>
    <w:rsid w:val="023D7C8C"/>
    <w:rsid w:val="02642A53"/>
    <w:rsid w:val="049A56E3"/>
    <w:rsid w:val="04D20665"/>
    <w:rsid w:val="05BA5156"/>
    <w:rsid w:val="06205665"/>
    <w:rsid w:val="068614BB"/>
    <w:rsid w:val="074D2A42"/>
    <w:rsid w:val="07F2C50D"/>
    <w:rsid w:val="0855282B"/>
    <w:rsid w:val="0B50980E"/>
    <w:rsid w:val="0D25328F"/>
    <w:rsid w:val="0D755B31"/>
    <w:rsid w:val="0F34444C"/>
    <w:rsid w:val="0F551C38"/>
    <w:rsid w:val="0FD3E819"/>
    <w:rsid w:val="11EF6829"/>
    <w:rsid w:val="13B74BF3"/>
    <w:rsid w:val="1519661F"/>
    <w:rsid w:val="154C746F"/>
    <w:rsid w:val="163EA407"/>
    <w:rsid w:val="16822376"/>
    <w:rsid w:val="1802B899"/>
    <w:rsid w:val="1856C984"/>
    <w:rsid w:val="186274FD"/>
    <w:rsid w:val="18CC23D2"/>
    <w:rsid w:val="1BF13417"/>
    <w:rsid w:val="1C4B87E0"/>
    <w:rsid w:val="1CE33EA2"/>
    <w:rsid w:val="1DBA7C7F"/>
    <w:rsid w:val="1DBD75F5"/>
    <w:rsid w:val="1DDC6F51"/>
    <w:rsid w:val="1E2791AC"/>
    <w:rsid w:val="1EC60EAC"/>
    <w:rsid w:val="230E4A47"/>
    <w:rsid w:val="2314B0E9"/>
    <w:rsid w:val="24B7B226"/>
    <w:rsid w:val="25662CC7"/>
    <w:rsid w:val="2709AD39"/>
    <w:rsid w:val="28566A07"/>
    <w:rsid w:val="28942A84"/>
    <w:rsid w:val="2A17FC1C"/>
    <w:rsid w:val="2A93047B"/>
    <w:rsid w:val="2BD47EDF"/>
    <w:rsid w:val="2CBA4763"/>
    <w:rsid w:val="2D087FE5"/>
    <w:rsid w:val="2D1A0364"/>
    <w:rsid w:val="2D7B5A4E"/>
    <w:rsid w:val="2DA725E9"/>
    <w:rsid w:val="2EE1EDBE"/>
    <w:rsid w:val="2F8E6900"/>
    <w:rsid w:val="2FB49B88"/>
    <w:rsid w:val="30FA6100"/>
    <w:rsid w:val="313CB284"/>
    <w:rsid w:val="31698687"/>
    <w:rsid w:val="33974AF5"/>
    <w:rsid w:val="35884A60"/>
    <w:rsid w:val="38553656"/>
    <w:rsid w:val="39F1E93A"/>
    <w:rsid w:val="3A476C72"/>
    <w:rsid w:val="3C0EA8A6"/>
    <w:rsid w:val="3C4E1CD6"/>
    <w:rsid w:val="3CA2B796"/>
    <w:rsid w:val="3F5C0CE9"/>
    <w:rsid w:val="40531EBC"/>
    <w:rsid w:val="409D53D0"/>
    <w:rsid w:val="41781DED"/>
    <w:rsid w:val="41F58D35"/>
    <w:rsid w:val="425CF61B"/>
    <w:rsid w:val="4607333D"/>
    <w:rsid w:val="461365B1"/>
    <w:rsid w:val="46983C74"/>
    <w:rsid w:val="46F303FF"/>
    <w:rsid w:val="47A8890E"/>
    <w:rsid w:val="48BD88F7"/>
    <w:rsid w:val="4A80C0A4"/>
    <w:rsid w:val="4ABE1492"/>
    <w:rsid w:val="4C2C27D7"/>
    <w:rsid w:val="4C8D81A5"/>
    <w:rsid w:val="4D082071"/>
    <w:rsid w:val="4E61EBDA"/>
    <w:rsid w:val="4F949273"/>
    <w:rsid w:val="4FC0DDB9"/>
    <w:rsid w:val="5051DA9A"/>
    <w:rsid w:val="50586514"/>
    <w:rsid w:val="50C27D95"/>
    <w:rsid w:val="51061606"/>
    <w:rsid w:val="514ECE1A"/>
    <w:rsid w:val="51699366"/>
    <w:rsid w:val="51ADAECD"/>
    <w:rsid w:val="51F1960F"/>
    <w:rsid w:val="521290E4"/>
    <w:rsid w:val="522D6E3F"/>
    <w:rsid w:val="53E0F526"/>
    <w:rsid w:val="55799C55"/>
    <w:rsid w:val="55A4201B"/>
    <w:rsid w:val="55AA8FD3"/>
    <w:rsid w:val="563FFE96"/>
    <w:rsid w:val="5692A152"/>
    <w:rsid w:val="56A0A32D"/>
    <w:rsid w:val="57224614"/>
    <w:rsid w:val="572665D6"/>
    <w:rsid w:val="57DEFA42"/>
    <w:rsid w:val="5862FCBB"/>
    <w:rsid w:val="58D552E6"/>
    <w:rsid w:val="59256E20"/>
    <w:rsid w:val="5A73A6FD"/>
    <w:rsid w:val="5AB0D24C"/>
    <w:rsid w:val="5BAC8399"/>
    <w:rsid w:val="5C4D4A5F"/>
    <w:rsid w:val="5CD08786"/>
    <w:rsid w:val="5D2C91D1"/>
    <w:rsid w:val="5DC42999"/>
    <w:rsid w:val="5EAA9FA8"/>
    <w:rsid w:val="5EF9FE3F"/>
    <w:rsid w:val="5F1FC8F1"/>
    <w:rsid w:val="5F9BB201"/>
    <w:rsid w:val="603C48D4"/>
    <w:rsid w:val="6067839D"/>
    <w:rsid w:val="636AD8B4"/>
    <w:rsid w:val="63D726CF"/>
    <w:rsid w:val="641543D8"/>
    <w:rsid w:val="642CAEB1"/>
    <w:rsid w:val="6500C08A"/>
    <w:rsid w:val="65663153"/>
    <w:rsid w:val="678764C6"/>
    <w:rsid w:val="67DB87BE"/>
    <w:rsid w:val="67E32C4E"/>
    <w:rsid w:val="695A7681"/>
    <w:rsid w:val="6A11831B"/>
    <w:rsid w:val="6B0D2973"/>
    <w:rsid w:val="6B95C3D8"/>
    <w:rsid w:val="6BE5ADBF"/>
    <w:rsid w:val="6CF0607D"/>
    <w:rsid w:val="72DD3128"/>
    <w:rsid w:val="74ED47BD"/>
    <w:rsid w:val="75A538A1"/>
    <w:rsid w:val="75F6FD7D"/>
    <w:rsid w:val="76171B92"/>
    <w:rsid w:val="764CEAF6"/>
    <w:rsid w:val="77231FCB"/>
    <w:rsid w:val="780AA146"/>
    <w:rsid w:val="7B6F0108"/>
    <w:rsid w:val="7BA6D6FC"/>
    <w:rsid w:val="7BF456F4"/>
    <w:rsid w:val="7F940CC3"/>
    <w:rsid w:val="7FF8A4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54AF1"/>
  <w15:docId w15:val="{D8538D5E-9502-46EB-912C-EF0F0D1C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fr-FR"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A8"/>
  </w:style>
  <w:style w:type="paragraph" w:styleId="Heading1">
    <w:name w:val="heading 1"/>
    <w:basedOn w:val="Normal"/>
    <w:next w:val="Normal"/>
    <w:link w:val="Heading1Char"/>
    <w:uiPriority w:val="9"/>
    <w:qFormat/>
    <w:rsid w:val="00830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0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30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F48"/>
    <w:rPr>
      <w:rFonts w:eastAsiaTheme="majorEastAsia" w:cstheme="majorBidi"/>
      <w:color w:val="272727" w:themeColor="text1" w:themeTint="D8"/>
    </w:rPr>
  </w:style>
  <w:style w:type="character" w:customStyle="1" w:styleId="TitleChar">
    <w:name w:val="Title Char"/>
    <w:basedOn w:val="DefaultParagraphFont"/>
    <w:link w:val="Title"/>
    <w:uiPriority w:val="10"/>
    <w:rsid w:val="00830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30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F48"/>
    <w:pPr>
      <w:spacing w:before="160"/>
      <w:jc w:val="center"/>
    </w:pPr>
    <w:rPr>
      <w:i/>
      <w:iCs/>
      <w:color w:val="404040" w:themeColor="text1" w:themeTint="BF"/>
    </w:rPr>
  </w:style>
  <w:style w:type="character" w:customStyle="1" w:styleId="QuoteChar">
    <w:name w:val="Quote Char"/>
    <w:basedOn w:val="DefaultParagraphFont"/>
    <w:link w:val="Quote"/>
    <w:uiPriority w:val="29"/>
    <w:rsid w:val="00830F48"/>
    <w:rPr>
      <w:i/>
      <w:iCs/>
      <w:color w:val="404040" w:themeColor="text1" w:themeTint="BF"/>
    </w:rPr>
  </w:style>
  <w:style w:type="paragraph" w:styleId="ListParagraph">
    <w:name w:val="List Paragraph"/>
    <w:basedOn w:val="Normal"/>
    <w:uiPriority w:val="34"/>
    <w:qFormat/>
    <w:rsid w:val="00830F48"/>
    <w:pPr>
      <w:ind w:left="720"/>
      <w:contextualSpacing/>
    </w:pPr>
  </w:style>
  <w:style w:type="character" w:styleId="IntenseEmphasis">
    <w:name w:val="Intense Emphasis"/>
    <w:basedOn w:val="DefaultParagraphFont"/>
    <w:uiPriority w:val="21"/>
    <w:qFormat/>
    <w:rsid w:val="00830F48"/>
    <w:rPr>
      <w:i/>
      <w:iCs/>
      <w:color w:val="0F4761" w:themeColor="accent1" w:themeShade="BF"/>
    </w:rPr>
  </w:style>
  <w:style w:type="paragraph" w:styleId="IntenseQuote">
    <w:name w:val="Intense Quote"/>
    <w:basedOn w:val="Normal"/>
    <w:next w:val="Normal"/>
    <w:link w:val="IntenseQuoteChar"/>
    <w:uiPriority w:val="30"/>
    <w:qFormat/>
    <w:rsid w:val="00830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F48"/>
    <w:rPr>
      <w:i/>
      <w:iCs/>
      <w:color w:val="0F4761" w:themeColor="accent1" w:themeShade="BF"/>
    </w:rPr>
  </w:style>
  <w:style w:type="character" w:styleId="IntenseReference">
    <w:name w:val="Intense Reference"/>
    <w:basedOn w:val="DefaultParagraphFont"/>
    <w:uiPriority w:val="32"/>
    <w:qFormat/>
    <w:rsid w:val="00830F48"/>
    <w:rPr>
      <w:b/>
      <w:bCs/>
      <w:smallCaps/>
      <w:color w:val="0F4761" w:themeColor="accent1" w:themeShade="BF"/>
      <w:spacing w:val="5"/>
    </w:rPr>
  </w:style>
  <w:style w:type="character" w:styleId="Hyperlink">
    <w:name w:val="Hyperlink"/>
    <w:uiPriority w:val="99"/>
    <w:rsid w:val="00EA0422"/>
    <w:rPr>
      <w:color w:val="0000FF"/>
      <w:u w:val="single"/>
    </w:rPr>
  </w:style>
  <w:style w:type="paragraph" w:styleId="Header">
    <w:name w:val="header"/>
    <w:basedOn w:val="Normal"/>
    <w:link w:val="HeaderChar"/>
    <w:uiPriority w:val="99"/>
    <w:unhideWhenUsed/>
    <w:rsid w:val="002F7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8C"/>
  </w:style>
  <w:style w:type="paragraph" w:styleId="Footer">
    <w:name w:val="footer"/>
    <w:basedOn w:val="Normal"/>
    <w:link w:val="FooterChar"/>
    <w:uiPriority w:val="99"/>
    <w:unhideWhenUsed/>
    <w:rsid w:val="002F7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8C"/>
  </w:style>
  <w:style w:type="paragraph" w:styleId="NormalWeb">
    <w:name w:val="Normal (Web)"/>
    <w:basedOn w:val="Normal"/>
    <w:uiPriority w:val="99"/>
    <w:unhideWhenUsed/>
    <w:rsid w:val="007B69CE"/>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7B69CE"/>
    <w:rPr>
      <w:b/>
      <w:bCs/>
    </w:rPr>
  </w:style>
  <w:style w:type="character" w:styleId="UnresolvedMention">
    <w:name w:val="Unresolved Mention"/>
    <w:basedOn w:val="DefaultParagraphFont"/>
    <w:uiPriority w:val="99"/>
    <w:semiHidden/>
    <w:unhideWhenUsed/>
    <w:rsid w:val="004B3B1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2C16"/>
    <w:pPr>
      <w:spacing w:after="0" w:line="240" w:lineRule="auto"/>
    </w:pPr>
  </w:style>
  <w:style w:type="paragraph" w:styleId="NoSpacing">
    <w:name w:val="No Spacing"/>
    <w:uiPriority w:val="1"/>
    <w:qFormat/>
    <w:rsid w:val="00A00843"/>
    <w:pPr>
      <w:spacing w:after="0" w:line="240" w:lineRule="auto"/>
    </w:pPr>
  </w:style>
  <w:style w:type="paragraph" w:customStyle="1" w:styleId="bwlistitemmargb">
    <w:name w:val="bwlistitemmargb"/>
    <w:basedOn w:val="Normal"/>
    <w:rsid w:val="00A00843"/>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A00843"/>
  </w:style>
  <w:style w:type="character" w:styleId="FollowedHyperlink">
    <w:name w:val="FollowedHyperlink"/>
    <w:basedOn w:val="DefaultParagraphFont"/>
    <w:uiPriority w:val="99"/>
    <w:semiHidden/>
    <w:unhideWhenUsed/>
    <w:rsid w:val="00A92CF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A92CF1"/>
    <w:rPr>
      <w:b/>
      <w:bCs/>
    </w:rPr>
  </w:style>
  <w:style w:type="character" w:customStyle="1" w:styleId="CommentSubjectChar">
    <w:name w:val="Comment Subject Char"/>
    <w:basedOn w:val="CommentTextChar"/>
    <w:link w:val="CommentSubject"/>
    <w:uiPriority w:val="99"/>
    <w:semiHidden/>
    <w:rsid w:val="00A92CF1"/>
    <w:rPr>
      <w:b/>
      <w:bCs/>
      <w:sz w:val="20"/>
      <w:szCs w:val="20"/>
    </w:rPr>
  </w:style>
  <w:style w:type="character" w:styleId="Mention">
    <w:name w:val="Mention"/>
    <w:basedOn w:val="DefaultParagraphFont"/>
    <w:uiPriority w:val="99"/>
    <w:unhideWhenUsed/>
    <w:rsid w:val="00D87D87"/>
    <w:rPr>
      <w:color w:val="2B579A"/>
      <w:shd w:val="clear" w:color="auto" w:fill="E1DFDD"/>
    </w:rPr>
  </w:style>
  <w:style w:type="paragraph" w:customStyle="1" w:styleId="paragraph">
    <w:name w:val="paragraph"/>
    <w:basedOn w:val="Normal"/>
    <w:rsid w:val="00345112"/>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34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i.com/labview" TargetMode="External"/><Relationship Id="rId18" Type="http://schemas.openxmlformats.org/officeDocument/2006/relationships/hyperlink" Target="https://www.ni.com/en/shop/electronic-test-instrumentation/application-software-for-electronic-test-and-instrumentation-category/what-is-teststand.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youtube.com/watch?v=fcSr2kUCBCY" TargetMode="External"/><Relationship Id="rId7" Type="http://schemas.openxmlformats.org/officeDocument/2006/relationships/settings" Target="settings.xml"/><Relationship Id="rId12" Type="http://schemas.openxmlformats.org/officeDocument/2006/relationships/hyperlink" Target="http://www.ni.com/en/shop/software-portfolio/nigel.html" TargetMode="External"/><Relationship Id="rId17" Type="http://schemas.openxmlformats.org/officeDocument/2006/relationships/hyperlink" Target="https://www.ni.com/en/shop/labview.html?cid=PSEA-701VU00000DbXTpYAN-CONS-GOGSE_161597904920&amp;utm_keyword=labview&amp;gad_source=1&amp;gad_campaignid=21044394149&amp;gbraid=0AAAAAD_JoLmv_dkjd9xF6g1P536rJp7Ba&amp;gclid=Cj0KCQjwjJrCBhCXARIsAI5x66V0CFdhLViEK3NvZcy10rVJ4v6k-_vJ1nZVSwGTYWmnScHUx6VgAnIaAuZrEALw_wcB"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emerson.com" TargetMode="External"/><Relationship Id="rId20" Type="http://schemas.openxmlformats.org/officeDocument/2006/relationships/hyperlink" Target="http://www.ni.com/en/shop/software-portfolio/nige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i.com/en/shop/labview/labview-plus-suite.htm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i.com/en/shop/labview/labview-plus-suit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om/teststand" TargetMode="External"/><Relationship Id="rId22" Type="http://schemas.openxmlformats.org/officeDocument/2006/relationships/hyperlink" Target="mailto:denise.clarke@fleishman.co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e497758ac837400487f3c905ee14df29">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ecba6ef65bbefb2f8062b0afab114c6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ECDrfsdcsHs8kFfUqc6xDAV7Q==">CgMxLjA4AHIhMXhOM1ZFN3p4a3pHRG16TVIwT0EzQ09oNHFteDBNQXh0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7B229-514B-4935-ABC6-33A6A4BA9B09}"/>
</file>

<file path=customXml/itemProps2.xml><?xml version="1.0" encoding="utf-8"?>
<ds:datastoreItem xmlns:ds="http://schemas.openxmlformats.org/officeDocument/2006/customXml" ds:itemID="{F83ED3B8-4457-47C0-B3C5-6062BD04A668}">
  <ds:schemaRefs>
    <ds:schemaRef ds:uri="http://schemas.microsoft.com/office/2006/metadata/properties"/>
    <ds:schemaRef ds:uri="http://schemas.microsoft.com/office/infopath/2007/PartnerControls"/>
    <ds:schemaRef ds:uri="02d12187-754c-41a9-9e93-c3e1cfacc155"/>
    <ds:schemaRef ds:uri="0d35d540-6b64-4bbe-81cc-dc0c92157e0a"/>
    <ds:schemaRef ds:uri="1f98e47c-efef-403e-bbea-6e3b1fe5cca1"/>
    <ds:schemaRef ds:uri="4ce8dcb3-0752-4681-a070-00061be3651c"/>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A444F1F-1334-45D9-BE4D-69571127C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Gioco, Heather</dc:creator>
  <cp:keywords/>
  <cp:lastModifiedBy>Pastucha, Susanne</cp:lastModifiedBy>
  <cp:revision>4</cp:revision>
  <dcterms:created xsi:type="dcterms:W3CDTF">2025-07-02T20:00:00Z</dcterms:created>
  <dcterms:modified xsi:type="dcterms:W3CDTF">2025-07-03T12:46:00Z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0x010100B20308AFFF4D4F46BF59141AB9EDED33</vt:lpwstr>
  </property>
  <property fmtid="{D5CDD505-2E9C-101B-9397-08002B2CF9AE}" pid="3" name="MSIP_Label_d38901aa-f724-46bf-bb4f-aef09392934b_Enabled">
    <vt:lpwstr>true</vt:lpwstr>
  </property>
  <property fmtid="{D5CDD505-2E9C-101B-9397-08002B2CF9AE}" pid="4" name="MSIP_Label_d38901aa-f724-46bf-bb4f-aef09392934b_SetDate">
    <vt:lpwstr>2024-12-18T20:11:50Z</vt:lpwstr>
  </property>
  <property fmtid="{D5CDD505-2E9C-101B-9397-08002B2CF9AE}" pid="5" name="MSIP_Label_d38901aa-f724-46bf-bb4f-aef09392934b_Method">
    <vt:lpwstr>Standard</vt:lpwstr>
  </property>
  <property fmtid="{D5CDD505-2E9C-101B-9397-08002B2CF9AE}" pid="6" name="MSIP_Label_d38901aa-f724-46bf-bb4f-aef09392934b_Name">
    <vt:lpwstr>Internal - No Label</vt:lpwstr>
  </property>
  <property fmtid="{D5CDD505-2E9C-101B-9397-08002B2CF9AE}" pid="7" name="MSIP_Label_d38901aa-f724-46bf-bb4f-aef09392934b_SiteId">
    <vt:lpwstr>eb06985d-06ca-4a17-81da-629ab99f6505</vt:lpwstr>
  </property>
  <property fmtid="{D5CDD505-2E9C-101B-9397-08002B2CF9AE}" pid="8" name="MSIP_Label_d38901aa-f724-46bf-bb4f-aef09392934b_ActionId">
    <vt:lpwstr>b5bf7535-c99b-4a8f-987d-2bafc6c1cefc</vt:lpwstr>
  </property>
  <property fmtid="{D5CDD505-2E9C-101B-9397-08002B2CF9AE}" pid="9" name="MSIP_Label_d38901aa-f724-46bf-bb4f-aef09392934b_ContentBits">
    <vt:lpwstr>0</vt:lpwstr>
  </property>
  <property fmtid="{D5CDD505-2E9C-101B-9397-08002B2CF9AE}" pid="10" name="MediaServiceImageTags">
    <vt:lpwstr/>
  </property>
  <property fmtid="{D5CDD505-2E9C-101B-9397-08002B2CF9AE}" pid="11" name="ClassificationContentMarkingFooterShapeIds">
    <vt:lpwstr>646bbcb4,19a91b82,78a4de36</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2025-06-11T22:23:01Z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39584f2d-545d-465d-8685-41be982d269e</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GrammarlyDocumentId">
    <vt:lpwstr>2482c1c7-5a6c-4298-9dbe-3dd9b9162242</vt:lpwstr>
  </property>
</Properties>
</file>