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C8A025" w14:textId="72DB8CFB" w:rsidR="00220F02" w:rsidRDefault="00467BBF">
      <w:pPr>
        <w:pBdr>
          <w:top w:val="nil"/>
          <w:left w:val="nil"/>
          <w:bottom w:val="nil"/>
          <w:right w:val="nil"/>
          <w:between w:val="nil"/>
        </w:pBdr>
        <w:spacing w:line="240" w:lineRule="auto"/>
        <w:jc w:val="center"/>
        <w:rPr>
          <w:rFonts w:ascii="Arial" w:eastAsia="Arial" w:hAnsi="Arial" w:cs="Arial"/>
          <w:color w:val="000000"/>
          <w:sz w:val="22"/>
          <w:szCs w:val="22"/>
        </w:rPr>
      </w:pPr>
      <w:r>
        <w:rPr>
          <w:b/>
          <w:color w:val="E60000"/>
          <w:sz w:val="22"/>
          <w:lang w:bidi="fr-FR"/>
        </w:rPr>
        <w:t>EMBARGO JUSQU’AU 23 JUILLET 2025 – 10 H (HEURE DU CENTRE)</w:t>
      </w:r>
    </w:p>
    <w:p w14:paraId="2EB48642" w14:textId="77777777" w:rsidR="00220F02" w:rsidRDefault="00467BBF">
      <w:pPr>
        <w:rPr>
          <w:rFonts w:ascii="Arial" w:eastAsia="Arial" w:hAnsi="Arial" w:cs="Arial"/>
          <w:b/>
          <w:sz w:val="28"/>
          <w:szCs w:val="28"/>
        </w:rPr>
      </w:pPr>
      <w:r>
        <w:rPr>
          <w:noProof/>
          <w:lang w:bidi="fr-FR"/>
        </w:rPr>
        <w:drawing>
          <wp:inline distT="0" distB="0" distL="0" distR="0" wp14:anchorId="20F7B0AA" wp14:editId="594136DC">
            <wp:extent cx="1391296" cy="698740"/>
            <wp:effectExtent l="0" t="0" r="0" b="0"/>
            <wp:docPr id="2024070714" name="image2.png" descr="A logo of a company&#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logo of a company&#10;&#10;Description automatically generated"/>
                    <pic:cNvPicPr preferRelativeResize="0"/>
                  </pic:nvPicPr>
                  <pic:blipFill>
                    <a:blip r:embed="rId11"/>
                    <a:srcRect/>
                    <a:stretch>
                      <a:fillRect/>
                    </a:stretch>
                  </pic:blipFill>
                  <pic:spPr>
                    <a:xfrm>
                      <a:off x="0" y="0"/>
                      <a:ext cx="1391296" cy="698740"/>
                    </a:xfrm>
                    <a:prstGeom prst="rect">
                      <a:avLst/>
                    </a:prstGeom>
                    <a:ln/>
                  </pic:spPr>
                </pic:pic>
              </a:graphicData>
            </a:graphic>
          </wp:inline>
        </w:drawing>
      </w:r>
    </w:p>
    <w:p w14:paraId="5E8F4B25" w14:textId="77777777" w:rsidR="00220F02" w:rsidRDefault="00220F02">
      <w:pPr>
        <w:pBdr>
          <w:top w:val="nil"/>
          <w:left w:val="nil"/>
          <w:bottom w:val="nil"/>
          <w:right w:val="nil"/>
          <w:between w:val="nil"/>
        </w:pBdr>
        <w:spacing w:after="0" w:line="240" w:lineRule="auto"/>
        <w:jc w:val="center"/>
        <w:rPr>
          <w:rFonts w:ascii="Arial" w:eastAsia="Arial" w:hAnsi="Arial" w:cs="Arial"/>
          <w:b/>
          <w:color w:val="000000"/>
        </w:rPr>
      </w:pPr>
    </w:p>
    <w:p w14:paraId="10E95088" w14:textId="5BBA4B14" w:rsidR="00114410" w:rsidRDefault="6B9D93A0" w:rsidP="00114410">
      <w:pPr>
        <w:spacing w:after="0" w:line="240" w:lineRule="auto"/>
        <w:jc w:val="center"/>
        <w:rPr>
          <w:rFonts w:ascii="Arial" w:eastAsia="Arial" w:hAnsi="Arial" w:cs="Arial"/>
          <w:b/>
          <w:sz w:val="28"/>
          <w:szCs w:val="28"/>
        </w:rPr>
      </w:pPr>
      <w:r w:rsidRPr="4AAFCDF3">
        <w:rPr>
          <w:b/>
          <w:sz w:val="28"/>
          <w:lang w:bidi="fr-FR"/>
        </w:rPr>
        <w:t xml:space="preserve">La gestion centralisée des tests d’Emerson, désormais disponible aux équipes d’ingénieurs de toutes tailles </w:t>
      </w:r>
    </w:p>
    <w:p w14:paraId="46800647" w14:textId="4246D2B9" w:rsidR="00220F02" w:rsidRDefault="00760754" w:rsidP="077E627D">
      <w:pPr>
        <w:pBdr>
          <w:top w:val="nil"/>
          <w:left w:val="nil"/>
          <w:bottom w:val="nil"/>
          <w:right w:val="nil"/>
          <w:between w:val="nil"/>
        </w:pBdr>
        <w:spacing w:after="0" w:line="240" w:lineRule="auto"/>
        <w:jc w:val="center"/>
        <w:rPr>
          <w:rFonts w:ascii="Arial" w:eastAsia="Arial" w:hAnsi="Arial" w:cs="Arial"/>
          <w:i/>
          <w:iCs/>
          <w:lang w:val="en-US"/>
        </w:rPr>
      </w:pPr>
      <w:r>
        <w:rPr>
          <w:i/>
          <w:lang w:bidi="fr-FR"/>
        </w:rPr>
        <w:t>Configuration simplifiée et connectivité à distance : déploiement logiciel, surveillance système et tableaux de bord de données plus accessibles avec la dernière version de NI SystemLink</w:t>
      </w:r>
    </w:p>
    <w:p w14:paraId="46344E49" w14:textId="77777777" w:rsidR="00220F02" w:rsidRDefault="00220F02" w:rsidP="00703D3F">
      <w:pPr>
        <w:pBdr>
          <w:top w:val="nil"/>
          <w:left w:val="nil"/>
          <w:bottom w:val="nil"/>
          <w:right w:val="nil"/>
          <w:between w:val="nil"/>
        </w:pBdr>
        <w:spacing w:after="0" w:line="240" w:lineRule="auto"/>
        <w:rPr>
          <w:rFonts w:ascii="Arial" w:eastAsia="Arial" w:hAnsi="Arial" w:cs="Arial"/>
          <w:i/>
        </w:rPr>
      </w:pPr>
    </w:p>
    <w:p w14:paraId="5FAC1C50" w14:textId="58BD0FD7" w:rsidR="00220F02" w:rsidRPr="005C0089" w:rsidRDefault="00467BBF" w:rsidP="077E627D">
      <w:pPr>
        <w:pBdr>
          <w:top w:val="nil"/>
          <w:left w:val="nil"/>
          <w:bottom w:val="nil"/>
          <w:right w:val="nil"/>
          <w:between w:val="nil"/>
        </w:pBdr>
        <w:spacing w:after="0" w:line="276" w:lineRule="auto"/>
        <w:rPr>
          <w:rFonts w:ascii="Arial" w:eastAsia="Arial" w:hAnsi="Arial" w:cs="Arial"/>
          <w:sz w:val="22"/>
          <w:szCs w:val="22"/>
          <w:lang w:val="en-US"/>
        </w:rPr>
      </w:pPr>
      <w:r w:rsidRPr="077E627D">
        <w:rPr>
          <w:sz w:val="22"/>
          <w:lang w:bidi="fr-FR"/>
        </w:rPr>
        <w:t xml:space="preserve">Communiqué de presse – le 23 juillet 2025 – Emerson lance aujourd’hui une nouvelle version de sa plateforme logicielle </w:t>
      </w:r>
      <w:hyperlink r:id="rId12">
        <w:r w:rsidR="00220F02" w:rsidRPr="077E627D">
          <w:rPr>
            <w:rStyle w:val="Hyperlink"/>
            <w:sz w:val="22"/>
            <w:lang w:bidi="fr-FR"/>
          </w:rPr>
          <w:t>NI SystemLink</w:t>
        </w:r>
        <w:r w:rsidR="00E43669" w:rsidRPr="077E627D">
          <w:rPr>
            <w:rStyle w:val="Hyperlink"/>
            <w:sz w:val="22"/>
            <w:vertAlign w:val="superscript"/>
            <w:lang w:bidi="fr-FR"/>
          </w:rPr>
          <w:t>TM</w:t>
        </w:r>
      </w:hyperlink>
      <w:r w:rsidRPr="077E627D">
        <w:rPr>
          <w:sz w:val="22"/>
          <w:lang w:bidi="fr-FR"/>
        </w:rPr>
        <w:t>, qui permet de configurer et de surveiller à distance les systèmes de test composés de NI PXI, de NI CompactRIO</w:t>
      </w:r>
      <w:r w:rsidRPr="077E627D">
        <w:rPr>
          <w:sz w:val="22"/>
          <w:vertAlign w:val="superscript"/>
          <w:lang w:bidi="fr-FR"/>
        </w:rPr>
        <w:t>TM</w:t>
      </w:r>
      <w:r w:rsidRPr="077E627D">
        <w:rPr>
          <w:sz w:val="22"/>
          <w:lang w:bidi="fr-FR"/>
        </w:rPr>
        <w:t xml:space="preserve"> et de périphériques d’acquisition de données connectés aux PC. Les équipes d’ingénieurs pourront ainsi collaborer plus efficacement.</w:t>
      </w:r>
    </w:p>
    <w:p w14:paraId="68C70213" w14:textId="77777777" w:rsidR="00220F02" w:rsidRPr="005C0089" w:rsidRDefault="00220F02">
      <w:pPr>
        <w:spacing w:after="0" w:line="276" w:lineRule="auto"/>
        <w:rPr>
          <w:rFonts w:ascii="Arial" w:eastAsia="Arial" w:hAnsi="Arial" w:cs="Arial"/>
          <w:sz w:val="22"/>
          <w:szCs w:val="22"/>
        </w:rPr>
      </w:pPr>
    </w:p>
    <w:p w14:paraId="37B7A2FD" w14:textId="7D91DCA2" w:rsidR="00E76C67" w:rsidRDefault="00467BBF" w:rsidP="00CE5E29">
      <w:pPr>
        <w:spacing w:after="0" w:line="276" w:lineRule="auto"/>
        <w:rPr>
          <w:rFonts w:ascii="Arial" w:eastAsia="Arial" w:hAnsi="Arial" w:cs="Arial"/>
          <w:sz w:val="22"/>
          <w:szCs w:val="22"/>
          <w:lang w:val="en-US"/>
        </w:rPr>
      </w:pPr>
      <w:r w:rsidRPr="005C0089">
        <w:rPr>
          <w:sz w:val="22"/>
          <w:lang w:bidi="fr-FR"/>
        </w:rPr>
        <w:t xml:space="preserve">NI SystemLink offre aux ingénieurs de multiples avantages (suivi des révisions logicielles, étalonnage des périphériques, utilisation du système dans divers environnements) qui permettent de connecter les installations de test et ainsi d’améliorer la qualité, la disponibilité et la fiabilité des programmes de test critiques. Simplifiant la configuration et l’installation, cette nouvelle version propose également un environnement riche en fonctionnalités, adapté aux besoins de la plupart des laboratoires et des installations de test. Les tâches informatiques lourdes et les longs délais de configuration (généralement requis par les solutions similaires) sont ainsi éliminés. </w:t>
      </w:r>
    </w:p>
    <w:p w14:paraId="333278FF" w14:textId="77777777" w:rsidR="00E76C67" w:rsidRDefault="00E76C67" w:rsidP="00CE5E29">
      <w:pPr>
        <w:spacing w:after="0" w:line="276" w:lineRule="auto"/>
        <w:rPr>
          <w:rFonts w:ascii="Arial" w:eastAsia="Arial" w:hAnsi="Arial" w:cs="Arial"/>
          <w:sz w:val="22"/>
          <w:szCs w:val="22"/>
          <w:lang w:val="en-US"/>
        </w:rPr>
      </w:pPr>
    </w:p>
    <w:p w14:paraId="3157D065" w14:textId="55D77079" w:rsidR="00E76C67" w:rsidRDefault="00467BBF" w:rsidP="00CE5E29">
      <w:pPr>
        <w:spacing w:after="0" w:line="276" w:lineRule="auto"/>
        <w:rPr>
          <w:rFonts w:ascii="Arial" w:eastAsia="Arial" w:hAnsi="Arial" w:cs="Arial"/>
          <w:sz w:val="22"/>
          <w:szCs w:val="22"/>
        </w:rPr>
      </w:pPr>
      <w:r w:rsidRPr="005C0089">
        <w:rPr>
          <w:sz w:val="22"/>
          <w:lang w:bidi="fr-FR"/>
        </w:rPr>
        <w:t xml:space="preserve">Déploiement logiciel à distance, rapports d’étalonnage de périphériques, tableaux de bord de données en direct et plus encore : NI SystemLink aide les ingénieurs travaillant dans les laboratoires de validation et les sites de production à économiser temps et ressources, sans engendrer les frais habituels d’une infrastructure informatique d’entreprise. </w:t>
      </w:r>
    </w:p>
    <w:p w14:paraId="5EBA4921" w14:textId="77777777" w:rsidR="00E76C67" w:rsidRDefault="00E76C67" w:rsidP="00CE5E29">
      <w:pPr>
        <w:spacing w:after="0" w:line="276" w:lineRule="auto"/>
        <w:rPr>
          <w:rFonts w:ascii="Arial" w:eastAsia="Arial" w:hAnsi="Arial" w:cs="Arial"/>
          <w:sz w:val="22"/>
          <w:szCs w:val="22"/>
        </w:rPr>
      </w:pPr>
    </w:p>
    <w:p w14:paraId="2B3B8894" w14:textId="4A5D4493" w:rsidR="00467BBF" w:rsidRPr="00CE5E29" w:rsidRDefault="457520EE" w:rsidP="00CE5E29">
      <w:pPr>
        <w:spacing w:after="0" w:line="276" w:lineRule="auto"/>
        <w:rPr>
          <w:rFonts w:ascii="Arial" w:hAnsi="Arial" w:cs="Arial"/>
          <w:sz w:val="22"/>
          <w:szCs w:val="22"/>
          <w:lang w:val="en-US"/>
        </w:rPr>
      </w:pPr>
      <w:r w:rsidRPr="00EB193F">
        <w:rPr>
          <w:sz w:val="22"/>
          <w:lang w:bidi="fr-FR"/>
        </w:rPr>
        <w:t>« La validation des produits s’accélère comme jamais, et les équipes ont besoin d’un accès rapide et fiable aux données et aux outils qui les aident à prendre des décisions en toute confiance », a déclaré Jim Schwartz, Directeur logiciels pour le Test &amp; Measurement Business Group d’Emerson. « Cette nouvelle version permet aux équipes de toutes tailles de profiter de la puissance de NI SystemLink. L’intégration native avec NI TestStand, LabVIEW et FlexLogger étant synonyme de configuration plus rapide, obtenir des résultats n’aura jamais été aussi simple. »</w:t>
      </w:r>
    </w:p>
    <w:p w14:paraId="48D3B801" w14:textId="13036C7F" w:rsidR="71891C65" w:rsidRDefault="71891C65" w:rsidP="71891C65">
      <w:pPr>
        <w:pBdr>
          <w:top w:val="nil"/>
          <w:left w:val="nil"/>
          <w:bottom w:val="nil"/>
          <w:right w:val="nil"/>
          <w:between w:val="nil"/>
        </w:pBdr>
        <w:spacing w:after="0" w:line="276" w:lineRule="auto"/>
      </w:pPr>
    </w:p>
    <w:p w14:paraId="6C6F5D4D" w14:textId="1110B9D8" w:rsidR="00220F02" w:rsidRDefault="00467BBF" w:rsidP="63C54B5D">
      <w:pPr>
        <w:spacing w:after="0" w:line="276" w:lineRule="auto"/>
        <w:rPr>
          <w:rFonts w:ascii="Arial" w:eastAsia="Arial" w:hAnsi="Arial" w:cs="Arial"/>
          <w:sz w:val="22"/>
          <w:szCs w:val="22"/>
          <w:lang w:val="en-US"/>
        </w:rPr>
      </w:pPr>
      <w:r w:rsidRPr="63C54B5D">
        <w:rPr>
          <w:sz w:val="22"/>
          <w:lang w:bidi="fr-FR"/>
        </w:rPr>
        <w:t xml:space="preserve">La gestion centralisée des machines de test permet aux ingénieurs d’indexer et de stocker en toute sécurité les données de mesure, d’accélérer la Root Cause Analysis et de surveiller les KPI avec des tableaux de bord prêts à l’emploi. En reliant personnes, processus et données, NI SystemLink assure une bonne collaboration entre diverses équipes réparties dans le monde entier, rationalise </w:t>
      </w:r>
      <w:r w:rsidRPr="63C54B5D">
        <w:rPr>
          <w:sz w:val="22"/>
          <w:lang w:bidi="fr-FR"/>
        </w:rPr>
        <w:lastRenderedPageBreak/>
        <w:t>les workflows et fournit des informations exploitables. Conçue pour les petits laboratoires, la nouvelle version offre les mêmes fonctionnalités de base et des avantages supérieurs pour toute installation comportant ne serait-ce que deux systèmes de test, et ce à moindre coût que les versions précédentes.</w:t>
      </w:r>
    </w:p>
    <w:p w14:paraId="075B48D7" w14:textId="77777777" w:rsidR="00220F02" w:rsidRDefault="00220F02">
      <w:pPr>
        <w:spacing w:after="0" w:line="276" w:lineRule="auto"/>
        <w:rPr>
          <w:rFonts w:ascii="Arial" w:eastAsia="Arial" w:hAnsi="Arial" w:cs="Arial"/>
          <w:sz w:val="22"/>
          <w:szCs w:val="22"/>
        </w:rPr>
      </w:pPr>
    </w:p>
    <w:p w14:paraId="540608F1" w14:textId="77777777" w:rsidR="00220F02" w:rsidRDefault="00220F02">
      <w:pPr>
        <w:spacing w:after="0" w:line="276" w:lineRule="auto"/>
        <w:rPr>
          <w:rFonts w:ascii="Arial" w:eastAsia="Arial" w:hAnsi="Arial" w:cs="Arial"/>
          <w:sz w:val="22"/>
          <w:szCs w:val="22"/>
        </w:rPr>
      </w:pPr>
    </w:p>
    <w:p w14:paraId="0691DF2B" w14:textId="77777777" w:rsidR="00220F02" w:rsidRDefault="00467BBF">
      <w:pPr>
        <w:pBdr>
          <w:top w:val="nil"/>
          <w:left w:val="nil"/>
          <w:bottom w:val="nil"/>
          <w:right w:val="nil"/>
          <w:between w:val="nil"/>
        </w:pBdr>
        <w:spacing w:after="0" w:line="276" w:lineRule="auto"/>
        <w:jc w:val="center"/>
        <w:rPr>
          <w:rFonts w:ascii="Arial" w:eastAsia="Arial" w:hAnsi="Arial" w:cs="Arial"/>
          <w:color w:val="000000"/>
          <w:sz w:val="22"/>
          <w:szCs w:val="22"/>
        </w:rPr>
      </w:pPr>
      <w:r>
        <w:rPr>
          <w:sz w:val="22"/>
          <w:lang w:bidi="fr-FR"/>
        </w:rPr>
        <w:t># # #</w:t>
      </w:r>
    </w:p>
    <w:p w14:paraId="252B3164" w14:textId="77777777" w:rsidR="00220F02" w:rsidRDefault="00220F02">
      <w:pPr>
        <w:pBdr>
          <w:top w:val="nil"/>
          <w:left w:val="nil"/>
          <w:bottom w:val="nil"/>
          <w:right w:val="nil"/>
          <w:between w:val="nil"/>
        </w:pBdr>
        <w:spacing w:after="0" w:line="276" w:lineRule="auto"/>
        <w:rPr>
          <w:rFonts w:ascii="Arial" w:eastAsia="Arial" w:hAnsi="Arial" w:cs="Arial"/>
          <w:sz w:val="22"/>
          <w:szCs w:val="22"/>
        </w:rPr>
      </w:pPr>
    </w:p>
    <w:p w14:paraId="69CD4D22" w14:textId="77777777" w:rsidR="006C3F4A" w:rsidRDefault="006C3F4A">
      <w:pPr>
        <w:spacing w:after="0" w:line="240" w:lineRule="auto"/>
        <w:rPr>
          <w:rFonts w:ascii="Arial" w:eastAsia="Arial" w:hAnsi="Arial" w:cs="Arial"/>
          <w:sz w:val="22"/>
          <w:szCs w:val="22"/>
        </w:rPr>
      </w:pPr>
    </w:p>
    <w:p w14:paraId="3AEC2FBC" w14:textId="1F41A66A" w:rsidR="00C35D0E" w:rsidRDefault="00C35D0E" w:rsidP="00C35D0E">
      <w:pPr>
        <w:pBdr>
          <w:top w:val="nil"/>
          <w:left w:val="nil"/>
          <w:bottom w:val="nil"/>
          <w:right w:val="nil"/>
          <w:between w:val="nil"/>
        </w:pBdr>
        <w:spacing w:after="0" w:line="240" w:lineRule="auto"/>
        <w:rPr>
          <w:rFonts w:ascii="Arial" w:eastAsia="Arial" w:hAnsi="Arial" w:cs="Arial"/>
          <w:sz w:val="22"/>
          <w:szCs w:val="22"/>
        </w:rPr>
      </w:pPr>
      <w:r>
        <w:rPr>
          <w:b/>
          <w:sz w:val="22"/>
          <w:lang w:bidi="fr-FR"/>
        </w:rPr>
        <w:t xml:space="preserve">Contact médias : </w:t>
      </w:r>
    </w:p>
    <w:p w14:paraId="19B9D829" w14:textId="77777777" w:rsidR="009B5B69" w:rsidRPr="009B5B69" w:rsidRDefault="005A7539" w:rsidP="00C35D0E">
      <w:pPr>
        <w:pStyle w:val="ListParagraph"/>
        <w:numPr>
          <w:ilvl w:val="0"/>
          <w:numId w:val="1"/>
        </w:numPr>
        <w:spacing w:after="0" w:line="240" w:lineRule="auto"/>
        <w:rPr>
          <w:rFonts w:ascii="Arial" w:eastAsia="Arial" w:hAnsi="Arial" w:cs="Arial"/>
          <w:color w:val="000000"/>
          <w:sz w:val="22"/>
          <w:szCs w:val="22"/>
          <w:lang w:val="en-US"/>
        </w:rPr>
      </w:pPr>
      <w:hyperlink r:id="rId13" w:history="1">
        <w:r w:rsidR="00C35D0E" w:rsidRPr="00703D3F">
          <w:rPr>
            <w:rStyle w:val="Hyperlink"/>
            <w:sz w:val="22"/>
            <w:lang w:bidi="fr-FR"/>
          </w:rPr>
          <w:t>Susanne Pastucha</w:t>
        </w:r>
      </w:hyperlink>
    </w:p>
    <w:p w14:paraId="6C6D5F41" w14:textId="5D5FD61E" w:rsidR="00C35D0E" w:rsidRPr="009B5B69" w:rsidRDefault="009B5B69" w:rsidP="009B5B69">
      <w:pPr>
        <w:pStyle w:val="ListParagraph"/>
        <w:spacing w:after="0" w:line="240" w:lineRule="auto"/>
        <w:rPr>
          <w:rFonts w:ascii="Arial" w:eastAsia="Arial" w:hAnsi="Arial" w:cs="Arial"/>
          <w:color w:val="000000"/>
          <w:sz w:val="22"/>
          <w:szCs w:val="22"/>
          <w:lang w:val="en-US"/>
        </w:rPr>
      </w:pPr>
      <w:r w:rsidRPr="009B5B69">
        <w:rPr>
          <w:sz w:val="22"/>
          <w:lang w:bidi="fr-FR"/>
        </w:rPr>
        <w:t xml:space="preserve">susanne.pastucha@emerson.com  </w:t>
      </w:r>
    </w:p>
    <w:p w14:paraId="093E783C" w14:textId="77777777" w:rsidR="00DD5DA8" w:rsidRDefault="00DD5DA8">
      <w:pPr>
        <w:spacing w:after="0" w:line="240" w:lineRule="auto"/>
        <w:rPr>
          <w:rFonts w:ascii="Arial" w:eastAsia="Arial" w:hAnsi="Arial" w:cs="Arial"/>
          <w:b/>
          <w:bCs/>
          <w:sz w:val="22"/>
          <w:szCs w:val="22"/>
        </w:rPr>
      </w:pPr>
    </w:p>
    <w:p w14:paraId="34558888" w14:textId="0E392D23" w:rsidR="006C3F4A" w:rsidRPr="006C3F4A" w:rsidRDefault="006C3F4A" w:rsidP="077E627D">
      <w:pPr>
        <w:spacing w:after="0" w:line="240" w:lineRule="auto"/>
        <w:rPr>
          <w:rFonts w:ascii="Arial" w:eastAsia="Arial" w:hAnsi="Arial" w:cs="Arial"/>
          <w:b/>
          <w:bCs/>
          <w:sz w:val="22"/>
          <w:szCs w:val="22"/>
          <w:lang w:val="en-US"/>
        </w:rPr>
      </w:pPr>
      <w:r w:rsidRPr="077E627D">
        <w:rPr>
          <w:b/>
          <w:sz w:val="22"/>
          <w:lang w:bidi="fr-FR"/>
        </w:rPr>
        <w:t>Ressources supplémentaires :</w:t>
      </w:r>
    </w:p>
    <w:p w14:paraId="64AFBD19" w14:textId="63BE3FCE" w:rsidR="006C3F4A" w:rsidRDefault="006C3F4A" w:rsidP="4E7A2B3D">
      <w:pPr>
        <w:pStyle w:val="ListParagraph"/>
        <w:numPr>
          <w:ilvl w:val="0"/>
          <w:numId w:val="1"/>
        </w:numPr>
        <w:spacing w:after="0" w:line="240" w:lineRule="auto"/>
        <w:rPr>
          <w:rFonts w:ascii="Arial" w:eastAsia="Arial" w:hAnsi="Arial" w:cs="Arial"/>
          <w:color w:val="000000"/>
          <w:sz w:val="22"/>
          <w:szCs w:val="22"/>
          <w:lang w:val="en-US"/>
        </w:rPr>
      </w:pPr>
      <w:r w:rsidRPr="4E7A2B3D">
        <w:rPr>
          <w:sz w:val="22"/>
          <w:lang w:bidi="fr-FR"/>
        </w:rPr>
        <w:t xml:space="preserve">En savoir plus sur le </w:t>
      </w:r>
      <w:hyperlink r:id="rId14">
        <w:r w:rsidR="00D213C4">
          <w:rPr>
            <w:rStyle w:val="Hyperlink"/>
            <w:sz w:val="22"/>
            <w:lang w:bidi="fr-FR"/>
          </w:rPr>
          <w:t>logiciel NI SystemLink</w:t>
        </w:r>
      </w:hyperlink>
    </w:p>
    <w:p w14:paraId="40DC581A" w14:textId="1EA576BB" w:rsidR="006C3F4A" w:rsidRDefault="006C3F4A" w:rsidP="4E7A2B3D">
      <w:pPr>
        <w:pStyle w:val="ListParagraph"/>
        <w:numPr>
          <w:ilvl w:val="0"/>
          <w:numId w:val="1"/>
        </w:numPr>
        <w:spacing w:after="0" w:line="240" w:lineRule="auto"/>
        <w:rPr>
          <w:rFonts w:ascii="Arial" w:eastAsia="Arial" w:hAnsi="Arial" w:cs="Arial"/>
          <w:color w:val="000000"/>
          <w:sz w:val="22"/>
          <w:szCs w:val="22"/>
          <w:lang w:val="en-US"/>
        </w:rPr>
      </w:pPr>
      <w:r w:rsidRPr="4E7A2B3D">
        <w:rPr>
          <w:sz w:val="22"/>
          <w:lang w:bidi="fr-FR"/>
        </w:rPr>
        <w:t xml:space="preserve">Télécharger une version d’évaluation gratuite : </w:t>
      </w:r>
      <w:hyperlink r:id="rId15" w:history="1">
        <w:r w:rsidRPr="00203F49">
          <w:rPr>
            <w:rStyle w:val="Hyperlink"/>
            <w:sz w:val="22"/>
            <w:lang w:bidi="fr-FR"/>
          </w:rPr>
          <w:t>guide de prise en main et d’évaluation de SystemLink</w:t>
        </w:r>
      </w:hyperlink>
    </w:p>
    <w:p w14:paraId="4D84C122" w14:textId="11B32A26" w:rsidR="00F57BB9" w:rsidRPr="00E76C67" w:rsidRDefault="00F636A5" w:rsidP="006C3F4A">
      <w:pPr>
        <w:pStyle w:val="ListParagraph"/>
        <w:numPr>
          <w:ilvl w:val="0"/>
          <w:numId w:val="1"/>
        </w:numPr>
        <w:spacing w:after="0" w:line="240" w:lineRule="auto"/>
        <w:rPr>
          <w:rFonts w:ascii="Arial" w:eastAsia="Arial" w:hAnsi="Arial" w:cs="Arial"/>
          <w:color w:val="000000"/>
          <w:sz w:val="22"/>
          <w:szCs w:val="22"/>
          <w:lang w:val="en-US"/>
        </w:rPr>
      </w:pPr>
      <w:r w:rsidRPr="78A405DC">
        <w:rPr>
          <w:sz w:val="22"/>
          <w:lang w:bidi="fr-FR"/>
        </w:rPr>
        <w:t xml:space="preserve">Découvrir SystemLink en action avec le webinaire à la demande : </w:t>
      </w:r>
      <w:hyperlink r:id="rId16">
        <w:r w:rsidR="007E6A49" w:rsidRPr="78A405DC">
          <w:rPr>
            <w:rStyle w:val="Hyperlink"/>
            <w:sz w:val="22"/>
            <w:lang w:bidi="fr-FR"/>
          </w:rPr>
          <w:t>présentation de SystemLink pour tous</w:t>
        </w:r>
      </w:hyperlink>
    </w:p>
    <w:p w14:paraId="67985104" w14:textId="22A19493" w:rsidR="00F57BB9" w:rsidRPr="00A95FFD" w:rsidRDefault="007E3CA1" w:rsidP="00A95FFD">
      <w:pPr>
        <w:pStyle w:val="ListParagraph"/>
        <w:numPr>
          <w:ilvl w:val="0"/>
          <w:numId w:val="1"/>
        </w:numPr>
        <w:spacing w:after="0" w:line="240" w:lineRule="auto"/>
        <w:rPr>
          <w:rFonts w:ascii="Arial" w:eastAsia="Arial" w:hAnsi="Arial" w:cs="Arial"/>
          <w:color w:val="000000"/>
          <w:sz w:val="22"/>
          <w:szCs w:val="22"/>
          <w:lang w:val="en-US"/>
        </w:rPr>
      </w:pPr>
      <w:r w:rsidRPr="00A95FFD">
        <w:rPr>
          <w:sz w:val="22"/>
          <w:lang w:bidi="fr-FR"/>
        </w:rPr>
        <w:t xml:space="preserve">En savoir plus sur les </w:t>
      </w:r>
      <w:hyperlink r:id="rId17" w:history="1">
        <w:r w:rsidRPr="00A95FFD">
          <w:rPr>
            <w:rStyle w:val="Hyperlink"/>
            <w:sz w:val="22"/>
            <w:lang w:bidi="fr-FR"/>
          </w:rPr>
          <w:t>systèmes de test NI PXI</w:t>
        </w:r>
      </w:hyperlink>
      <w:r w:rsidRPr="00A95FFD">
        <w:rPr>
          <w:sz w:val="22"/>
          <w:lang w:bidi="fr-FR"/>
        </w:rPr>
        <w:t xml:space="preserve">, </w:t>
      </w:r>
      <w:hyperlink r:id="rId18" w:history="1">
        <w:r w:rsidRPr="00A95FFD">
          <w:rPr>
            <w:rStyle w:val="Hyperlink"/>
            <w:sz w:val="22"/>
            <w:lang w:bidi="fr-FR"/>
          </w:rPr>
          <w:t>NI CompactRIO</w:t>
        </w:r>
      </w:hyperlink>
      <w:r w:rsidRPr="00A95FFD">
        <w:rPr>
          <w:sz w:val="22"/>
          <w:lang w:bidi="fr-FR"/>
        </w:rPr>
        <w:t xml:space="preserve"> et l’</w:t>
      </w:r>
      <w:hyperlink r:id="rId19" w:history="1">
        <w:r w:rsidRPr="00A95FFD">
          <w:rPr>
            <w:rStyle w:val="Hyperlink"/>
            <w:sz w:val="22"/>
            <w:lang w:bidi="fr-FR"/>
          </w:rPr>
          <w:t>acquisition de données NI</w:t>
        </w:r>
      </w:hyperlink>
    </w:p>
    <w:p w14:paraId="18EA653C" w14:textId="77777777" w:rsidR="00220F02" w:rsidRDefault="00220F02">
      <w:pPr>
        <w:pBdr>
          <w:top w:val="nil"/>
          <w:left w:val="nil"/>
          <w:bottom w:val="nil"/>
          <w:right w:val="nil"/>
          <w:between w:val="nil"/>
        </w:pBdr>
        <w:spacing w:after="0" w:line="360" w:lineRule="auto"/>
        <w:rPr>
          <w:rFonts w:ascii="Arial" w:eastAsia="Arial" w:hAnsi="Arial" w:cs="Arial"/>
          <w:b/>
          <w:sz w:val="22"/>
          <w:szCs w:val="22"/>
        </w:rPr>
      </w:pPr>
    </w:p>
    <w:p w14:paraId="12DD145D" w14:textId="77777777" w:rsidR="00DD5DA8" w:rsidRDefault="00DD5DA8">
      <w:pPr>
        <w:pBdr>
          <w:top w:val="nil"/>
          <w:left w:val="nil"/>
          <w:bottom w:val="nil"/>
          <w:right w:val="nil"/>
          <w:between w:val="nil"/>
        </w:pBdr>
        <w:spacing w:after="0" w:line="240" w:lineRule="auto"/>
        <w:rPr>
          <w:rFonts w:ascii="Arial" w:eastAsia="Arial" w:hAnsi="Arial" w:cs="Arial"/>
          <w:b/>
          <w:sz w:val="22"/>
          <w:szCs w:val="22"/>
        </w:rPr>
      </w:pPr>
    </w:p>
    <w:p w14:paraId="02FEFD98" w14:textId="77777777" w:rsidR="00C35D0E" w:rsidRDefault="00C35D0E" w:rsidP="00C35D0E">
      <w:pPr>
        <w:spacing w:after="0" w:line="240" w:lineRule="auto"/>
        <w:rPr>
          <w:rFonts w:ascii="Arial" w:eastAsia="Arial" w:hAnsi="Arial" w:cs="Arial"/>
          <w:b/>
          <w:bCs/>
          <w:sz w:val="22"/>
          <w:szCs w:val="22"/>
        </w:rPr>
      </w:pPr>
      <w:r w:rsidRPr="077E627D">
        <w:rPr>
          <w:b/>
          <w:sz w:val="22"/>
          <w:lang w:bidi="fr-FR"/>
        </w:rPr>
        <w:t xml:space="preserve">À propos d’Emerson </w:t>
      </w:r>
    </w:p>
    <w:p w14:paraId="3CA855FD" w14:textId="2FCFC690" w:rsidR="00220F02" w:rsidRPr="00C35D0E" w:rsidRDefault="00C35D0E" w:rsidP="00C35D0E">
      <w:pPr>
        <w:spacing w:after="0" w:line="240" w:lineRule="auto"/>
        <w:rPr>
          <w:rFonts w:ascii="Arial" w:eastAsia="Arial" w:hAnsi="Arial" w:cs="Arial"/>
          <w:sz w:val="22"/>
          <w:szCs w:val="22"/>
          <w:lang w:val="en-US"/>
        </w:rPr>
      </w:pPr>
      <w:r w:rsidRPr="78A405DC">
        <w:rPr>
          <w:sz w:val="22"/>
          <w:lang w:bidi="fr-FR"/>
        </w:rPr>
        <w:t>Emerson (NYSE : EMR) est un leader global en technologie industrielle qui fournit des solutions d’automatisation avancée. Avec un catalogue inégalé de périphériques intelligents, de systèmes de contrôle et de logiciels industriels, Emerson fournit des solutions qui automatisent et optimisent les performances commerciales. L’entreprise, basée à St. Louis dans le Missouri, combine technologie innovante et excellence opérationnelle éprouvée pour façonner l’avenir de l’automatisation. Pour en savoir plus, consultez le site </w:t>
      </w:r>
      <w:hyperlink r:id="rId20">
        <w:r w:rsidRPr="78A405DC">
          <w:rPr>
            <w:color w:val="1155CC"/>
            <w:sz w:val="22"/>
            <w:u w:val="single"/>
            <w:lang w:bidi="fr-FR"/>
          </w:rPr>
          <w:t>Emerson.com</w:t>
        </w:r>
      </w:hyperlink>
      <w:r w:rsidRPr="78A405DC">
        <w:rPr>
          <w:sz w:val="22"/>
          <w:lang w:bidi="fr-FR"/>
        </w:rPr>
        <w:t xml:space="preserve">. </w:t>
      </w:r>
    </w:p>
    <w:sectPr w:rsidR="00220F02" w:rsidRPr="00C35D0E">
      <w:footerReference w:type="even" r:id="rId21"/>
      <w:footerReference w:type="default" r:id="rId22"/>
      <w:footerReference w:type="first" r:id="rId2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7B2720" w14:textId="77777777" w:rsidR="00AE3796" w:rsidRDefault="00AE3796">
      <w:pPr>
        <w:spacing w:after="0" w:line="240" w:lineRule="auto"/>
      </w:pPr>
      <w:r>
        <w:separator/>
      </w:r>
    </w:p>
  </w:endnote>
  <w:endnote w:type="continuationSeparator" w:id="0">
    <w:p w14:paraId="6A26BD92" w14:textId="77777777" w:rsidR="00AE3796" w:rsidRDefault="00AE3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embedRegular r:id="rId1" w:fontKey="{250B2F8A-79D1-4BA7-A576-F9AE4E3175D6}"/>
    <w:embedBold r:id="rId2" w:fontKey="{35CD674B-CD0C-4B43-AC27-D6F82954D48B}"/>
    <w:embedItalic r:id="rId3" w:fontKey="{1A3176FA-5A7E-45CA-BFE4-2D808481BCA7}"/>
  </w:font>
  <w:font w:name="Aptos Display">
    <w:altName w:val="Calibri"/>
    <w:charset w:val="00"/>
    <w:family w:val="swiss"/>
    <w:pitch w:val="variable"/>
    <w:sig w:usb0="20000287" w:usb1="00000003" w:usb2="00000000" w:usb3="00000000" w:csb0="0000019F" w:csb1="00000000"/>
    <w:embedRegular r:id="rId4" w:fontKey="{E4C7D800-52D8-4944-97D5-43E324BCED61}"/>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43"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51248B" w14:textId="77777777" w:rsidR="00220F02" w:rsidRDefault="00467BBF">
    <w:pPr>
      <w:pBdr>
        <w:top w:val="nil"/>
        <w:left w:val="nil"/>
        <w:bottom w:val="nil"/>
        <w:right w:val="nil"/>
        <w:between w:val="nil"/>
      </w:pBdr>
      <w:tabs>
        <w:tab w:val="center" w:pos="4680"/>
        <w:tab w:val="right" w:pos="9360"/>
      </w:tabs>
      <w:spacing w:after="0" w:line="240" w:lineRule="auto"/>
      <w:rPr>
        <w:color w:val="000000"/>
      </w:rPr>
    </w:pPr>
    <w:r>
      <w:rPr>
        <w:noProof/>
        <w:lang w:bidi="fr-FR"/>
      </w:rPr>
      <mc:AlternateContent>
        <mc:Choice Requires="wps">
          <w:drawing>
            <wp:anchor distT="0" distB="0" distL="0" distR="0" simplePos="0" relativeHeight="251658242" behindDoc="0" locked="0" layoutInCell="1" hidden="0" allowOverlap="1" wp14:anchorId="27C11E4F" wp14:editId="36B49231">
              <wp:simplePos x="0" y="0"/>
              <wp:positionH relativeFrom="column">
                <wp:posOffset>584200</wp:posOffset>
              </wp:positionH>
              <wp:positionV relativeFrom="paragraph">
                <wp:posOffset>0</wp:posOffset>
              </wp:positionV>
              <wp:extent cx="2944495" cy="379730"/>
              <wp:effectExtent l="0" t="0" r="0" b="0"/>
              <wp:wrapNone/>
              <wp:docPr id="2024070711" name="Rectangle 2024070711" descr="Confidential - Not for Public Consumption or Distribution"/>
              <wp:cNvGraphicFramePr/>
              <a:graphic xmlns:a="http://schemas.openxmlformats.org/drawingml/2006/main">
                <a:graphicData uri="http://schemas.microsoft.com/office/word/2010/wordprocessingShape">
                  <wps:wsp>
                    <wps:cNvSpPr/>
                    <wps:spPr>
                      <a:xfrm>
                        <a:off x="3878515" y="3594898"/>
                        <a:ext cx="2934970" cy="370205"/>
                      </a:xfrm>
                      <a:prstGeom prst="rect">
                        <a:avLst/>
                      </a:prstGeom>
                      <a:noFill/>
                      <a:ln>
                        <a:noFill/>
                      </a:ln>
                    </wps:spPr>
                    <wps:txbx>
                      <w:txbxContent>
                        <w:p w14:paraId="174F7290" w14:textId="77777777" w:rsidR="00220F02" w:rsidRDefault="00467BBF">
                          <w:pPr>
                            <w:spacing w:after="0" w:line="277" w:lineRule="auto"/>
                            <w:textDirection w:val="btLr"/>
                          </w:pPr>
                          <w:r>
                            <w:rPr>
                              <w:sz w:val="20"/>
                              <w:lang w:bidi="fr-FR"/>
                            </w:rPr>
                            <w:t>Confidentiel - Ce document n’est pas destiné à être publié ou diffusé publiquement</w:t>
                          </w:r>
                        </w:p>
                      </w:txbxContent>
                    </wps:txbx>
                    <wps:bodyPr spcFirstLastPara="1" wrap="square" lIns="0" tIns="0" rIns="0" bIns="190500" anchor="b" anchorCtr="0">
                      <a:noAutofit/>
                    </wps:bodyPr>
                  </wps:wsp>
                </a:graphicData>
              </a:graphic>
            </wp:anchor>
          </w:drawing>
        </mc:Choice>
        <mc:Fallback>
          <w:pict>
            <v:rect w14:anchorId="27C11E4F" id="Rectangle 2024070711" o:spid="_x0000_s1026" alt="Confidential - Not for Public Consumption or Distribution" style="position:absolute;margin-left:46pt;margin-top:0;width:231.85pt;height:29.9pt;z-index:251658242;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" filled="f" stroked="f">
              <v:textbox inset="0,0,0,15pt">
                <w:txbxContent>
                  <w:p w14:paraId="174F7290" w14:textId="77777777" w:rsidR="00220F02" w:rsidRDefault="00467BBF">
                    <w:pPr>
                      <w:spacing w:after="0" w:line="277" w:lineRule="auto"/>
                      <w:textDirection w:val="btLr"/>
                    </w:pPr>
                    <w:r>
                      <w:rPr>
                        <w:sz w:val="20"/>
                        <w:lang w:bidi="fr-FR"/>
                      </w:rPr>
                      <w:t>Confidentiel - Ce document n’est pas destiné à être publié ou diffusé publiquement</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6C959F" w14:textId="77777777" w:rsidR="00220F02" w:rsidRDefault="00467BBF">
    <w:pPr>
      <w:pBdr>
        <w:top w:val="nil"/>
        <w:left w:val="nil"/>
        <w:bottom w:val="nil"/>
        <w:right w:val="nil"/>
        <w:between w:val="nil"/>
      </w:pBdr>
      <w:tabs>
        <w:tab w:val="center" w:pos="4680"/>
        <w:tab w:val="right" w:pos="9360"/>
      </w:tabs>
      <w:spacing w:after="0" w:line="240" w:lineRule="auto"/>
      <w:rPr>
        <w:color w:val="000000"/>
      </w:rPr>
    </w:pPr>
    <w:r>
      <w:rPr>
        <w:noProof/>
        <w:lang w:bidi="fr-FR"/>
      </w:rPr>
      <mc:AlternateContent>
        <mc:Choice Requires="wps">
          <w:drawing>
            <wp:anchor distT="0" distB="0" distL="0" distR="0" simplePos="0" relativeHeight="251658240" behindDoc="0" locked="0" layoutInCell="1" hidden="0" allowOverlap="1" wp14:anchorId="4859454E" wp14:editId="23C4A392">
              <wp:simplePos x="0" y="0"/>
              <wp:positionH relativeFrom="column">
                <wp:posOffset>584200</wp:posOffset>
              </wp:positionH>
              <wp:positionV relativeFrom="paragraph">
                <wp:posOffset>0</wp:posOffset>
              </wp:positionV>
              <wp:extent cx="2944495" cy="379730"/>
              <wp:effectExtent l="0" t="0" r="0" b="0"/>
              <wp:wrapNone/>
              <wp:docPr id="2024070713" name="Rectangle 2024070713" descr="Confidential - Not for Public Consumption or Distribution"/>
              <wp:cNvGraphicFramePr/>
              <a:graphic xmlns:a="http://schemas.openxmlformats.org/drawingml/2006/main">
                <a:graphicData uri="http://schemas.microsoft.com/office/word/2010/wordprocessingShape">
                  <wps:wsp>
                    <wps:cNvSpPr/>
                    <wps:spPr>
                      <a:xfrm>
                        <a:off x="3878515" y="3594898"/>
                        <a:ext cx="2934970" cy="370205"/>
                      </a:xfrm>
                      <a:prstGeom prst="rect">
                        <a:avLst/>
                      </a:prstGeom>
                      <a:noFill/>
                      <a:ln>
                        <a:noFill/>
                      </a:ln>
                    </wps:spPr>
                    <wps:txbx>
                      <w:txbxContent>
                        <w:p w14:paraId="15B98231" w14:textId="77777777" w:rsidR="00220F02" w:rsidRDefault="00467BBF">
                          <w:pPr>
                            <w:spacing w:after="0" w:line="277" w:lineRule="auto"/>
                            <w:textDirection w:val="btLr"/>
                          </w:pPr>
                          <w:r>
                            <w:rPr>
                              <w:sz w:val="20"/>
                              <w:lang w:bidi="fr-FR"/>
                            </w:rPr>
                            <w:t>Confidentiel - Ce document n’est pas destiné à être publié ou diffusé publiquement</w:t>
                          </w:r>
                        </w:p>
                      </w:txbxContent>
                    </wps:txbx>
                    <wps:bodyPr spcFirstLastPara="1" wrap="square" lIns="0" tIns="0" rIns="0" bIns="190500" anchor="b" anchorCtr="0">
                      <a:noAutofit/>
                    </wps:bodyPr>
                  </wps:wsp>
                </a:graphicData>
              </a:graphic>
            </wp:anchor>
          </w:drawing>
        </mc:Choice>
        <mc:Fallback>
          <w:pict>
            <v:rect w14:anchorId="4859454E" id="Rectangle 2024070713" o:spid="_x0000_s1027" alt="Confidential - Not for Public Consumption or Distribution" style="position:absolute;margin-left:46pt;margin-top:0;width:231.85pt;height:29.9pt;z-index:25165824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" filled="f" stroked="f">
              <v:textbox inset="0,0,0,15pt">
                <w:txbxContent>
                  <w:p w14:paraId="15B98231" w14:textId="77777777" w:rsidR="00220F02" w:rsidRDefault="00467BBF">
                    <w:pPr>
                      <w:spacing w:after="0" w:line="277" w:lineRule="auto"/>
                      <w:textDirection w:val="btLr"/>
                    </w:pPr>
                    <w:r>
                      <w:rPr>
                        <w:sz w:val="20"/>
                        <w:lang w:bidi="fr-FR"/>
                      </w:rPr>
                      <w:t>Confidentiel - Ce document n’est pas destiné à être publié ou diffusé publiquement</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B6E0F9" w14:textId="77777777" w:rsidR="00220F02" w:rsidRDefault="00467BBF">
    <w:pPr>
      <w:pBdr>
        <w:top w:val="nil"/>
        <w:left w:val="nil"/>
        <w:bottom w:val="nil"/>
        <w:right w:val="nil"/>
        <w:between w:val="nil"/>
      </w:pBdr>
      <w:tabs>
        <w:tab w:val="center" w:pos="4680"/>
        <w:tab w:val="right" w:pos="9360"/>
      </w:tabs>
      <w:spacing w:after="0" w:line="240" w:lineRule="auto"/>
      <w:rPr>
        <w:color w:val="000000"/>
      </w:rPr>
    </w:pPr>
    <w:r>
      <w:rPr>
        <w:noProof/>
        <w:lang w:bidi="fr-FR"/>
      </w:rPr>
      <mc:AlternateContent>
        <mc:Choice Requires="wps">
          <w:drawing>
            <wp:anchor distT="0" distB="0" distL="0" distR="0" simplePos="0" relativeHeight="251658241" behindDoc="0" locked="0" layoutInCell="1" hidden="0" allowOverlap="1" wp14:anchorId="49C3D089" wp14:editId="7823EFF5">
              <wp:simplePos x="0" y="0"/>
              <wp:positionH relativeFrom="column">
                <wp:posOffset>584200</wp:posOffset>
              </wp:positionH>
              <wp:positionV relativeFrom="paragraph">
                <wp:posOffset>0</wp:posOffset>
              </wp:positionV>
              <wp:extent cx="2944495" cy="379730"/>
              <wp:effectExtent l="0" t="0" r="0" b="0"/>
              <wp:wrapNone/>
              <wp:docPr id="2024070712" name="Rectangle 2024070712" descr="Confidential - Not for Public Consumption or Distribution"/>
              <wp:cNvGraphicFramePr/>
              <a:graphic xmlns:a="http://schemas.openxmlformats.org/drawingml/2006/main">
                <a:graphicData uri="http://schemas.microsoft.com/office/word/2010/wordprocessingShape">
                  <wps:wsp>
                    <wps:cNvSpPr/>
                    <wps:spPr>
                      <a:xfrm>
                        <a:off x="3878515" y="3594898"/>
                        <a:ext cx="2934970" cy="370205"/>
                      </a:xfrm>
                      <a:prstGeom prst="rect">
                        <a:avLst/>
                      </a:prstGeom>
                      <a:noFill/>
                      <a:ln>
                        <a:noFill/>
                      </a:ln>
                    </wps:spPr>
                    <wps:txbx>
                      <w:txbxContent>
                        <w:p w14:paraId="6EA7EF2F" w14:textId="77777777" w:rsidR="00220F02" w:rsidRDefault="00467BBF">
                          <w:pPr>
                            <w:spacing w:after="0" w:line="277" w:lineRule="auto"/>
                            <w:textDirection w:val="btLr"/>
                          </w:pPr>
                          <w:r>
                            <w:rPr>
                              <w:sz w:val="20"/>
                              <w:lang w:bidi="fr-FR"/>
                            </w:rPr>
                            <w:t>Confidentiel - Ce document n’est pas destiné à être publié ou diffusé publiquement</w:t>
                          </w:r>
                        </w:p>
                      </w:txbxContent>
                    </wps:txbx>
                    <wps:bodyPr spcFirstLastPara="1" wrap="square" lIns="0" tIns="0" rIns="0" bIns="190500" anchor="b" anchorCtr="0">
                      <a:noAutofit/>
                    </wps:bodyPr>
                  </wps:wsp>
                </a:graphicData>
              </a:graphic>
            </wp:anchor>
          </w:drawing>
        </mc:Choice>
        <mc:Fallback>
          <w:pict>
            <v:rect w14:anchorId="49C3D089" id="Rectangle 2024070712" o:spid="_x0000_s1028" alt="Confidential - Not for Public Consumption or Distribution" style="position:absolute;margin-left:46pt;margin-top:0;width:231.85pt;height:29.9pt;z-index:251658241;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" filled="f" stroked="f">
              <v:textbox inset="0,0,0,15pt">
                <w:txbxContent>
                  <w:p w14:paraId="6EA7EF2F" w14:textId="77777777" w:rsidR="00220F02" w:rsidRDefault="00467BBF">
                    <w:pPr>
                      <w:spacing w:after="0" w:line="277" w:lineRule="auto"/>
                      <w:textDirection w:val="btLr"/>
                    </w:pPr>
                    <w:r>
                      <w:rPr>
                        <w:sz w:val="20"/>
                        <w:lang w:bidi="fr-FR"/>
                      </w:rPr>
                      <w:t>Confidentiel - Ce document n’est pas destiné à être publié ou diffusé publiquement</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090BE7" w14:textId="77777777" w:rsidR="00AE3796" w:rsidRDefault="00AE3796">
      <w:pPr>
        <w:spacing w:after="0" w:line="240" w:lineRule="auto"/>
      </w:pPr>
      <w:r>
        <w:separator/>
      </w:r>
    </w:p>
  </w:footnote>
  <w:footnote w:type="continuationSeparator" w:id="0">
    <w:p w14:paraId="774864CE" w14:textId="77777777" w:rsidR="00AE3796" w:rsidRDefault="00AE37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911D98"/>
    <w:multiLevelType w:val="hybridMultilevel"/>
    <w:tmpl w:val="17A2152E"/>
    <w:lvl w:ilvl="0" w:tplc="E1980800">
      <w:start w:val="1"/>
      <w:numFmt w:val="decimal"/>
      <w:lvlText w:val="%1."/>
      <w:lvlJc w:val="left"/>
      <w:pPr>
        <w:ind w:left="1020" w:hanging="360"/>
      </w:pPr>
    </w:lvl>
    <w:lvl w:ilvl="1" w:tplc="67220804">
      <w:start w:val="1"/>
      <w:numFmt w:val="decimal"/>
      <w:lvlText w:val="%2."/>
      <w:lvlJc w:val="left"/>
      <w:pPr>
        <w:ind w:left="1020" w:hanging="360"/>
      </w:pPr>
    </w:lvl>
    <w:lvl w:ilvl="2" w:tplc="F06AD684">
      <w:start w:val="1"/>
      <w:numFmt w:val="decimal"/>
      <w:lvlText w:val="%3."/>
      <w:lvlJc w:val="left"/>
      <w:pPr>
        <w:ind w:left="1020" w:hanging="360"/>
      </w:pPr>
    </w:lvl>
    <w:lvl w:ilvl="3" w:tplc="FF4CD5D8">
      <w:start w:val="1"/>
      <w:numFmt w:val="decimal"/>
      <w:lvlText w:val="%4."/>
      <w:lvlJc w:val="left"/>
      <w:pPr>
        <w:ind w:left="1020" w:hanging="360"/>
      </w:pPr>
    </w:lvl>
    <w:lvl w:ilvl="4" w:tplc="6AAE2AC8">
      <w:start w:val="1"/>
      <w:numFmt w:val="decimal"/>
      <w:lvlText w:val="%5."/>
      <w:lvlJc w:val="left"/>
      <w:pPr>
        <w:ind w:left="1020" w:hanging="360"/>
      </w:pPr>
    </w:lvl>
    <w:lvl w:ilvl="5" w:tplc="ADCCF3D2">
      <w:start w:val="1"/>
      <w:numFmt w:val="decimal"/>
      <w:lvlText w:val="%6."/>
      <w:lvlJc w:val="left"/>
      <w:pPr>
        <w:ind w:left="1020" w:hanging="360"/>
      </w:pPr>
    </w:lvl>
    <w:lvl w:ilvl="6" w:tplc="761EF628">
      <w:start w:val="1"/>
      <w:numFmt w:val="decimal"/>
      <w:lvlText w:val="%7."/>
      <w:lvlJc w:val="left"/>
      <w:pPr>
        <w:ind w:left="1020" w:hanging="360"/>
      </w:pPr>
    </w:lvl>
    <w:lvl w:ilvl="7" w:tplc="E1D42B18">
      <w:start w:val="1"/>
      <w:numFmt w:val="decimal"/>
      <w:lvlText w:val="%8."/>
      <w:lvlJc w:val="left"/>
      <w:pPr>
        <w:ind w:left="1020" w:hanging="360"/>
      </w:pPr>
    </w:lvl>
    <w:lvl w:ilvl="8" w:tplc="80084764">
      <w:start w:val="1"/>
      <w:numFmt w:val="decimal"/>
      <w:lvlText w:val="%9."/>
      <w:lvlJc w:val="left"/>
      <w:pPr>
        <w:ind w:left="1020" w:hanging="360"/>
      </w:pPr>
    </w:lvl>
  </w:abstractNum>
  <w:abstractNum w:abstractNumId="1" w15:restartNumberingAfterBreak="0">
    <w:nsid w:val="49296920"/>
    <w:multiLevelType w:val="hybridMultilevel"/>
    <w:tmpl w:val="58B44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BB276C"/>
    <w:multiLevelType w:val="hybridMultilevel"/>
    <w:tmpl w:val="3A123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053F76"/>
    <w:multiLevelType w:val="hybridMultilevel"/>
    <w:tmpl w:val="A036C48C"/>
    <w:lvl w:ilvl="0" w:tplc="A986FB3A">
      <w:start w:val="1"/>
      <w:numFmt w:val="decimal"/>
      <w:lvlText w:val="%1."/>
      <w:lvlJc w:val="left"/>
      <w:pPr>
        <w:ind w:left="1020" w:hanging="360"/>
      </w:pPr>
    </w:lvl>
    <w:lvl w:ilvl="1" w:tplc="7C425FF6">
      <w:start w:val="1"/>
      <w:numFmt w:val="decimal"/>
      <w:lvlText w:val="%2."/>
      <w:lvlJc w:val="left"/>
      <w:pPr>
        <w:ind w:left="1020" w:hanging="360"/>
      </w:pPr>
    </w:lvl>
    <w:lvl w:ilvl="2" w:tplc="F4D665DE">
      <w:start w:val="1"/>
      <w:numFmt w:val="decimal"/>
      <w:lvlText w:val="%3."/>
      <w:lvlJc w:val="left"/>
      <w:pPr>
        <w:ind w:left="1020" w:hanging="360"/>
      </w:pPr>
    </w:lvl>
    <w:lvl w:ilvl="3" w:tplc="8774EE5E">
      <w:start w:val="1"/>
      <w:numFmt w:val="decimal"/>
      <w:lvlText w:val="%4."/>
      <w:lvlJc w:val="left"/>
      <w:pPr>
        <w:ind w:left="1020" w:hanging="360"/>
      </w:pPr>
    </w:lvl>
    <w:lvl w:ilvl="4" w:tplc="30B4DF54">
      <w:start w:val="1"/>
      <w:numFmt w:val="decimal"/>
      <w:lvlText w:val="%5."/>
      <w:lvlJc w:val="left"/>
      <w:pPr>
        <w:ind w:left="1020" w:hanging="360"/>
      </w:pPr>
    </w:lvl>
    <w:lvl w:ilvl="5" w:tplc="209411F8">
      <w:start w:val="1"/>
      <w:numFmt w:val="decimal"/>
      <w:lvlText w:val="%6."/>
      <w:lvlJc w:val="left"/>
      <w:pPr>
        <w:ind w:left="1020" w:hanging="360"/>
      </w:pPr>
    </w:lvl>
    <w:lvl w:ilvl="6" w:tplc="D4AA2D56">
      <w:start w:val="1"/>
      <w:numFmt w:val="decimal"/>
      <w:lvlText w:val="%7."/>
      <w:lvlJc w:val="left"/>
      <w:pPr>
        <w:ind w:left="1020" w:hanging="360"/>
      </w:pPr>
    </w:lvl>
    <w:lvl w:ilvl="7" w:tplc="C6BA4D94">
      <w:start w:val="1"/>
      <w:numFmt w:val="decimal"/>
      <w:lvlText w:val="%8."/>
      <w:lvlJc w:val="left"/>
      <w:pPr>
        <w:ind w:left="1020" w:hanging="360"/>
      </w:pPr>
    </w:lvl>
    <w:lvl w:ilvl="8" w:tplc="9E1039F4">
      <w:start w:val="1"/>
      <w:numFmt w:val="decimal"/>
      <w:lvlText w:val="%9."/>
      <w:lvlJc w:val="left"/>
      <w:pPr>
        <w:ind w:left="1020" w:hanging="36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F02"/>
    <w:rsid w:val="00000B00"/>
    <w:rsid w:val="00004148"/>
    <w:rsid w:val="00005E09"/>
    <w:rsid w:val="00011DD1"/>
    <w:rsid w:val="0001354B"/>
    <w:rsid w:val="0003065A"/>
    <w:rsid w:val="00032A3F"/>
    <w:rsid w:val="0004569A"/>
    <w:rsid w:val="00052117"/>
    <w:rsid w:val="00063065"/>
    <w:rsid w:val="000633E3"/>
    <w:rsid w:val="000637F3"/>
    <w:rsid w:val="00063CB5"/>
    <w:rsid w:val="00064E84"/>
    <w:rsid w:val="00072661"/>
    <w:rsid w:val="00083514"/>
    <w:rsid w:val="000A007D"/>
    <w:rsid w:val="000A2679"/>
    <w:rsid w:val="000A79B5"/>
    <w:rsid w:val="000A7F0F"/>
    <w:rsid w:val="000B36B8"/>
    <w:rsid w:val="000B36C9"/>
    <w:rsid w:val="000C06CE"/>
    <w:rsid w:val="000C2812"/>
    <w:rsid w:val="000C761C"/>
    <w:rsid w:val="000D2CAF"/>
    <w:rsid w:val="000E0118"/>
    <w:rsid w:val="000F1B8A"/>
    <w:rsid w:val="0010153C"/>
    <w:rsid w:val="001067C9"/>
    <w:rsid w:val="00114410"/>
    <w:rsid w:val="001145E8"/>
    <w:rsid w:val="00134A06"/>
    <w:rsid w:val="00141344"/>
    <w:rsid w:val="00146B33"/>
    <w:rsid w:val="00167F14"/>
    <w:rsid w:val="00171854"/>
    <w:rsid w:val="00175374"/>
    <w:rsid w:val="00176E42"/>
    <w:rsid w:val="00182DE6"/>
    <w:rsid w:val="00187406"/>
    <w:rsid w:val="0019003E"/>
    <w:rsid w:val="00192BC4"/>
    <w:rsid w:val="00193419"/>
    <w:rsid w:val="00193FF2"/>
    <w:rsid w:val="00195CCB"/>
    <w:rsid w:val="001A38F2"/>
    <w:rsid w:val="001A62E0"/>
    <w:rsid w:val="001B7431"/>
    <w:rsid w:val="001C0DD9"/>
    <w:rsid w:val="001C16A2"/>
    <w:rsid w:val="001C3C99"/>
    <w:rsid w:val="001D16EE"/>
    <w:rsid w:val="001D1C6A"/>
    <w:rsid w:val="001E1BE5"/>
    <w:rsid w:val="001E7C33"/>
    <w:rsid w:val="00201384"/>
    <w:rsid w:val="00202B4D"/>
    <w:rsid w:val="00203F49"/>
    <w:rsid w:val="00204FCC"/>
    <w:rsid w:val="0021055A"/>
    <w:rsid w:val="0021184A"/>
    <w:rsid w:val="00213886"/>
    <w:rsid w:val="00217C6E"/>
    <w:rsid w:val="00220DB9"/>
    <w:rsid w:val="00220F02"/>
    <w:rsid w:val="00224C79"/>
    <w:rsid w:val="00226FF9"/>
    <w:rsid w:val="0022708D"/>
    <w:rsid w:val="00236C42"/>
    <w:rsid w:val="00242997"/>
    <w:rsid w:val="002524D2"/>
    <w:rsid w:val="00252F04"/>
    <w:rsid w:val="0026207D"/>
    <w:rsid w:val="00276B5B"/>
    <w:rsid w:val="00281A12"/>
    <w:rsid w:val="00284868"/>
    <w:rsid w:val="00284E8D"/>
    <w:rsid w:val="00294ABC"/>
    <w:rsid w:val="00297645"/>
    <w:rsid w:val="002A125B"/>
    <w:rsid w:val="002B4DFA"/>
    <w:rsid w:val="002C2362"/>
    <w:rsid w:val="002C4E99"/>
    <w:rsid w:val="002D2B35"/>
    <w:rsid w:val="002F567B"/>
    <w:rsid w:val="002F7656"/>
    <w:rsid w:val="00311656"/>
    <w:rsid w:val="00312DC6"/>
    <w:rsid w:val="0031379E"/>
    <w:rsid w:val="003140CC"/>
    <w:rsid w:val="003312AD"/>
    <w:rsid w:val="00345A16"/>
    <w:rsid w:val="00351BE2"/>
    <w:rsid w:val="0035473B"/>
    <w:rsid w:val="00356254"/>
    <w:rsid w:val="00356B47"/>
    <w:rsid w:val="00357045"/>
    <w:rsid w:val="003647AE"/>
    <w:rsid w:val="003649B6"/>
    <w:rsid w:val="0037159E"/>
    <w:rsid w:val="00385B06"/>
    <w:rsid w:val="00393108"/>
    <w:rsid w:val="0039387B"/>
    <w:rsid w:val="003A02BB"/>
    <w:rsid w:val="003A1A4D"/>
    <w:rsid w:val="003A6727"/>
    <w:rsid w:val="003A7BB3"/>
    <w:rsid w:val="003B1161"/>
    <w:rsid w:val="003B2E40"/>
    <w:rsid w:val="003B5989"/>
    <w:rsid w:val="003B5FD5"/>
    <w:rsid w:val="003B7023"/>
    <w:rsid w:val="003C2B45"/>
    <w:rsid w:val="003C2DF3"/>
    <w:rsid w:val="003C57DA"/>
    <w:rsid w:val="003D1E61"/>
    <w:rsid w:val="003D281F"/>
    <w:rsid w:val="003E6DD7"/>
    <w:rsid w:val="003F2375"/>
    <w:rsid w:val="003F4AC8"/>
    <w:rsid w:val="0041099B"/>
    <w:rsid w:val="00417AAF"/>
    <w:rsid w:val="00434C55"/>
    <w:rsid w:val="00440804"/>
    <w:rsid w:val="00440C04"/>
    <w:rsid w:val="00443923"/>
    <w:rsid w:val="00445725"/>
    <w:rsid w:val="00467BBF"/>
    <w:rsid w:val="00475594"/>
    <w:rsid w:val="00476F8D"/>
    <w:rsid w:val="0049715C"/>
    <w:rsid w:val="00497E35"/>
    <w:rsid w:val="004A17D3"/>
    <w:rsid w:val="004A22D2"/>
    <w:rsid w:val="004A631D"/>
    <w:rsid w:val="004A6E55"/>
    <w:rsid w:val="004B0850"/>
    <w:rsid w:val="004B31D9"/>
    <w:rsid w:val="004B669F"/>
    <w:rsid w:val="004C02DF"/>
    <w:rsid w:val="004C7BC6"/>
    <w:rsid w:val="004C7D4A"/>
    <w:rsid w:val="004D0700"/>
    <w:rsid w:val="004D2EA1"/>
    <w:rsid w:val="004D5FC4"/>
    <w:rsid w:val="004D76FD"/>
    <w:rsid w:val="004E3B41"/>
    <w:rsid w:val="004E3B65"/>
    <w:rsid w:val="004E6811"/>
    <w:rsid w:val="004F1688"/>
    <w:rsid w:val="00520B04"/>
    <w:rsid w:val="00524F44"/>
    <w:rsid w:val="005250FE"/>
    <w:rsid w:val="0052759B"/>
    <w:rsid w:val="00533C00"/>
    <w:rsid w:val="00537457"/>
    <w:rsid w:val="00537E1C"/>
    <w:rsid w:val="00541F1F"/>
    <w:rsid w:val="005657AC"/>
    <w:rsid w:val="00566B0A"/>
    <w:rsid w:val="005751FC"/>
    <w:rsid w:val="00580CEB"/>
    <w:rsid w:val="00591AFC"/>
    <w:rsid w:val="005967CC"/>
    <w:rsid w:val="005A2513"/>
    <w:rsid w:val="005A2C84"/>
    <w:rsid w:val="005A7539"/>
    <w:rsid w:val="005B1B6F"/>
    <w:rsid w:val="005B27AD"/>
    <w:rsid w:val="005B41D4"/>
    <w:rsid w:val="005B4ECB"/>
    <w:rsid w:val="005C0089"/>
    <w:rsid w:val="005E747E"/>
    <w:rsid w:val="005F2AB0"/>
    <w:rsid w:val="00600641"/>
    <w:rsid w:val="00606609"/>
    <w:rsid w:val="00610887"/>
    <w:rsid w:val="00610DBC"/>
    <w:rsid w:val="00612E05"/>
    <w:rsid w:val="006145B5"/>
    <w:rsid w:val="00616EC5"/>
    <w:rsid w:val="006229C1"/>
    <w:rsid w:val="006240DF"/>
    <w:rsid w:val="00625AF5"/>
    <w:rsid w:val="00635B84"/>
    <w:rsid w:val="00666B61"/>
    <w:rsid w:val="006762DD"/>
    <w:rsid w:val="00697E58"/>
    <w:rsid w:val="006A153E"/>
    <w:rsid w:val="006C3F4A"/>
    <w:rsid w:val="006D26ED"/>
    <w:rsid w:val="006D4B96"/>
    <w:rsid w:val="006D5D8C"/>
    <w:rsid w:val="006D5FAD"/>
    <w:rsid w:val="006E2CA6"/>
    <w:rsid w:val="006E470D"/>
    <w:rsid w:val="006F5BDB"/>
    <w:rsid w:val="006F7057"/>
    <w:rsid w:val="00703D3F"/>
    <w:rsid w:val="007120BF"/>
    <w:rsid w:val="0072410E"/>
    <w:rsid w:val="007335D5"/>
    <w:rsid w:val="00740337"/>
    <w:rsid w:val="00742C6B"/>
    <w:rsid w:val="00742F2A"/>
    <w:rsid w:val="007457B0"/>
    <w:rsid w:val="007559F3"/>
    <w:rsid w:val="00760754"/>
    <w:rsid w:val="00761E1D"/>
    <w:rsid w:val="00764785"/>
    <w:rsid w:val="007651BF"/>
    <w:rsid w:val="007669A4"/>
    <w:rsid w:val="00773F18"/>
    <w:rsid w:val="0077510C"/>
    <w:rsid w:val="007805FE"/>
    <w:rsid w:val="007807ED"/>
    <w:rsid w:val="00781651"/>
    <w:rsid w:val="007823EE"/>
    <w:rsid w:val="007939B1"/>
    <w:rsid w:val="0079440D"/>
    <w:rsid w:val="007962B3"/>
    <w:rsid w:val="007A284F"/>
    <w:rsid w:val="007A6D22"/>
    <w:rsid w:val="007B6AD5"/>
    <w:rsid w:val="007B7406"/>
    <w:rsid w:val="007E3A0E"/>
    <w:rsid w:val="007E3CA1"/>
    <w:rsid w:val="007E453C"/>
    <w:rsid w:val="007E6A49"/>
    <w:rsid w:val="007F4AE5"/>
    <w:rsid w:val="008011B4"/>
    <w:rsid w:val="00817172"/>
    <w:rsid w:val="0082234C"/>
    <w:rsid w:val="00832DE4"/>
    <w:rsid w:val="00834949"/>
    <w:rsid w:val="00836EFB"/>
    <w:rsid w:val="00842AAD"/>
    <w:rsid w:val="00846897"/>
    <w:rsid w:val="00851FAF"/>
    <w:rsid w:val="00854BB4"/>
    <w:rsid w:val="00862F71"/>
    <w:rsid w:val="00863412"/>
    <w:rsid w:val="00873D7D"/>
    <w:rsid w:val="00885709"/>
    <w:rsid w:val="0088671E"/>
    <w:rsid w:val="00890D68"/>
    <w:rsid w:val="008A15E2"/>
    <w:rsid w:val="008A3B7F"/>
    <w:rsid w:val="008A5889"/>
    <w:rsid w:val="008B60FF"/>
    <w:rsid w:val="008C00ED"/>
    <w:rsid w:val="008C3184"/>
    <w:rsid w:val="008E3944"/>
    <w:rsid w:val="008E4C12"/>
    <w:rsid w:val="008E54F9"/>
    <w:rsid w:val="008E55E2"/>
    <w:rsid w:val="008E7032"/>
    <w:rsid w:val="008F7A4F"/>
    <w:rsid w:val="00901DAA"/>
    <w:rsid w:val="00903BFD"/>
    <w:rsid w:val="00906D7E"/>
    <w:rsid w:val="0091625A"/>
    <w:rsid w:val="00925C64"/>
    <w:rsid w:val="00940628"/>
    <w:rsid w:val="00942D74"/>
    <w:rsid w:val="009454CB"/>
    <w:rsid w:val="009462BC"/>
    <w:rsid w:val="00950019"/>
    <w:rsid w:val="009519E2"/>
    <w:rsid w:val="00965924"/>
    <w:rsid w:val="00984FCC"/>
    <w:rsid w:val="00987356"/>
    <w:rsid w:val="00991E23"/>
    <w:rsid w:val="009A2FA1"/>
    <w:rsid w:val="009A6AE1"/>
    <w:rsid w:val="009B5B69"/>
    <w:rsid w:val="009D0676"/>
    <w:rsid w:val="009D5032"/>
    <w:rsid w:val="009D7875"/>
    <w:rsid w:val="009E0BE3"/>
    <w:rsid w:val="009E79A3"/>
    <w:rsid w:val="009F4CD0"/>
    <w:rsid w:val="00A075FD"/>
    <w:rsid w:val="00A13A3B"/>
    <w:rsid w:val="00A151E0"/>
    <w:rsid w:val="00A41933"/>
    <w:rsid w:val="00A45E97"/>
    <w:rsid w:val="00A53C6C"/>
    <w:rsid w:val="00A55AA4"/>
    <w:rsid w:val="00A63B43"/>
    <w:rsid w:val="00A64F7E"/>
    <w:rsid w:val="00A6554B"/>
    <w:rsid w:val="00A712D3"/>
    <w:rsid w:val="00A724B0"/>
    <w:rsid w:val="00A7744B"/>
    <w:rsid w:val="00A774FB"/>
    <w:rsid w:val="00A82F98"/>
    <w:rsid w:val="00A94852"/>
    <w:rsid w:val="00A95FFD"/>
    <w:rsid w:val="00A97DA4"/>
    <w:rsid w:val="00AA38BD"/>
    <w:rsid w:val="00AA3A3D"/>
    <w:rsid w:val="00AB30B8"/>
    <w:rsid w:val="00AC7712"/>
    <w:rsid w:val="00AD050B"/>
    <w:rsid w:val="00AD053D"/>
    <w:rsid w:val="00AE3796"/>
    <w:rsid w:val="00AE778A"/>
    <w:rsid w:val="00AF504B"/>
    <w:rsid w:val="00AF753F"/>
    <w:rsid w:val="00B02411"/>
    <w:rsid w:val="00B0698C"/>
    <w:rsid w:val="00B10D00"/>
    <w:rsid w:val="00B13192"/>
    <w:rsid w:val="00B15802"/>
    <w:rsid w:val="00B22BA5"/>
    <w:rsid w:val="00B25A9F"/>
    <w:rsid w:val="00B2783F"/>
    <w:rsid w:val="00B34D72"/>
    <w:rsid w:val="00B4671C"/>
    <w:rsid w:val="00B51A99"/>
    <w:rsid w:val="00B52325"/>
    <w:rsid w:val="00B5415E"/>
    <w:rsid w:val="00B54BEA"/>
    <w:rsid w:val="00B57344"/>
    <w:rsid w:val="00B80D57"/>
    <w:rsid w:val="00B86163"/>
    <w:rsid w:val="00B86A48"/>
    <w:rsid w:val="00B938ED"/>
    <w:rsid w:val="00B951D2"/>
    <w:rsid w:val="00B952F4"/>
    <w:rsid w:val="00BA050D"/>
    <w:rsid w:val="00BB4D52"/>
    <w:rsid w:val="00BB50F2"/>
    <w:rsid w:val="00BB5972"/>
    <w:rsid w:val="00BC7D15"/>
    <w:rsid w:val="00BD0C7A"/>
    <w:rsid w:val="00BD1479"/>
    <w:rsid w:val="00C01C85"/>
    <w:rsid w:val="00C205AC"/>
    <w:rsid w:val="00C2060D"/>
    <w:rsid w:val="00C23D00"/>
    <w:rsid w:val="00C23E30"/>
    <w:rsid w:val="00C24E27"/>
    <w:rsid w:val="00C35D0E"/>
    <w:rsid w:val="00C41F6F"/>
    <w:rsid w:val="00C434A3"/>
    <w:rsid w:val="00C449DA"/>
    <w:rsid w:val="00C452D4"/>
    <w:rsid w:val="00C46D4A"/>
    <w:rsid w:val="00C47194"/>
    <w:rsid w:val="00C614E1"/>
    <w:rsid w:val="00C6150D"/>
    <w:rsid w:val="00C64A14"/>
    <w:rsid w:val="00C75281"/>
    <w:rsid w:val="00C753B5"/>
    <w:rsid w:val="00C85CDB"/>
    <w:rsid w:val="00C92EFF"/>
    <w:rsid w:val="00C95B78"/>
    <w:rsid w:val="00CB1EF7"/>
    <w:rsid w:val="00CB5BD5"/>
    <w:rsid w:val="00CB6E3E"/>
    <w:rsid w:val="00CC2838"/>
    <w:rsid w:val="00CD6A67"/>
    <w:rsid w:val="00CE2390"/>
    <w:rsid w:val="00CE5E29"/>
    <w:rsid w:val="00CE76AB"/>
    <w:rsid w:val="00CF7214"/>
    <w:rsid w:val="00D04A7D"/>
    <w:rsid w:val="00D14694"/>
    <w:rsid w:val="00D14BC4"/>
    <w:rsid w:val="00D213C4"/>
    <w:rsid w:val="00D36CFE"/>
    <w:rsid w:val="00D37B41"/>
    <w:rsid w:val="00D37FAB"/>
    <w:rsid w:val="00D4597A"/>
    <w:rsid w:val="00D54082"/>
    <w:rsid w:val="00D5750C"/>
    <w:rsid w:val="00D6544F"/>
    <w:rsid w:val="00D673C8"/>
    <w:rsid w:val="00D73FF4"/>
    <w:rsid w:val="00D85407"/>
    <w:rsid w:val="00D90635"/>
    <w:rsid w:val="00D97CB0"/>
    <w:rsid w:val="00DA2435"/>
    <w:rsid w:val="00DA5170"/>
    <w:rsid w:val="00DA5AB4"/>
    <w:rsid w:val="00DA69A7"/>
    <w:rsid w:val="00DB308D"/>
    <w:rsid w:val="00DB5191"/>
    <w:rsid w:val="00DB7301"/>
    <w:rsid w:val="00DC3BBB"/>
    <w:rsid w:val="00DD0306"/>
    <w:rsid w:val="00DD5DA8"/>
    <w:rsid w:val="00DD7638"/>
    <w:rsid w:val="00DE20FF"/>
    <w:rsid w:val="00DE2BFD"/>
    <w:rsid w:val="00DE3AC3"/>
    <w:rsid w:val="00DF6207"/>
    <w:rsid w:val="00E16E45"/>
    <w:rsid w:val="00E208FD"/>
    <w:rsid w:val="00E20DB4"/>
    <w:rsid w:val="00E23289"/>
    <w:rsid w:val="00E24521"/>
    <w:rsid w:val="00E32DE9"/>
    <w:rsid w:val="00E33ECB"/>
    <w:rsid w:val="00E43669"/>
    <w:rsid w:val="00E45584"/>
    <w:rsid w:val="00E507B5"/>
    <w:rsid w:val="00E54854"/>
    <w:rsid w:val="00E6359A"/>
    <w:rsid w:val="00E72E67"/>
    <w:rsid w:val="00E76C67"/>
    <w:rsid w:val="00E82035"/>
    <w:rsid w:val="00E970F3"/>
    <w:rsid w:val="00EA235B"/>
    <w:rsid w:val="00EA2A1D"/>
    <w:rsid w:val="00EA6CFD"/>
    <w:rsid w:val="00EB193F"/>
    <w:rsid w:val="00EC654E"/>
    <w:rsid w:val="00ED19D4"/>
    <w:rsid w:val="00ED2566"/>
    <w:rsid w:val="00EE09E6"/>
    <w:rsid w:val="00EE6B5E"/>
    <w:rsid w:val="00F02161"/>
    <w:rsid w:val="00F056DF"/>
    <w:rsid w:val="00F06AD2"/>
    <w:rsid w:val="00F148E5"/>
    <w:rsid w:val="00F20455"/>
    <w:rsid w:val="00F317F2"/>
    <w:rsid w:val="00F361AB"/>
    <w:rsid w:val="00F40BAA"/>
    <w:rsid w:val="00F43CC6"/>
    <w:rsid w:val="00F47241"/>
    <w:rsid w:val="00F57BB9"/>
    <w:rsid w:val="00F61768"/>
    <w:rsid w:val="00F636A5"/>
    <w:rsid w:val="00F81A49"/>
    <w:rsid w:val="00F852E1"/>
    <w:rsid w:val="00FA3834"/>
    <w:rsid w:val="00FA4E18"/>
    <w:rsid w:val="00FB22BC"/>
    <w:rsid w:val="00FC4CE1"/>
    <w:rsid w:val="00FC6E30"/>
    <w:rsid w:val="00FD1023"/>
    <w:rsid w:val="00FE24AE"/>
    <w:rsid w:val="00FE754A"/>
    <w:rsid w:val="00FF2E69"/>
    <w:rsid w:val="00FF2F7D"/>
    <w:rsid w:val="00FF67D0"/>
    <w:rsid w:val="00FF6D2D"/>
    <w:rsid w:val="077E627D"/>
    <w:rsid w:val="0C261E0A"/>
    <w:rsid w:val="13A88602"/>
    <w:rsid w:val="1474BC2D"/>
    <w:rsid w:val="149687AA"/>
    <w:rsid w:val="15844C35"/>
    <w:rsid w:val="16DB5037"/>
    <w:rsid w:val="16DEF721"/>
    <w:rsid w:val="28CFE7CF"/>
    <w:rsid w:val="2B30FFCD"/>
    <w:rsid w:val="2CB84709"/>
    <w:rsid w:val="328574FB"/>
    <w:rsid w:val="3D28200E"/>
    <w:rsid w:val="3DB87DA4"/>
    <w:rsid w:val="41CA7441"/>
    <w:rsid w:val="436545D8"/>
    <w:rsid w:val="451D85B0"/>
    <w:rsid w:val="457520EE"/>
    <w:rsid w:val="4AAFCDF3"/>
    <w:rsid w:val="4E7A2B3D"/>
    <w:rsid w:val="50D469FF"/>
    <w:rsid w:val="51C32502"/>
    <w:rsid w:val="56D8021A"/>
    <w:rsid w:val="5898B0C7"/>
    <w:rsid w:val="633A6D74"/>
    <w:rsid w:val="63C54B5D"/>
    <w:rsid w:val="6B9D93A0"/>
    <w:rsid w:val="71891C65"/>
    <w:rsid w:val="78A405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9132C1"/>
  <w15:docId w15:val="{97CCE09C-6460-4157-B565-BABB38A4A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ptos" w:eastAsia="Aptos" w:hAnsi="Aptos" w:cs="Aptos"/>
        <w:sz w:val="24"/>
        <w:szCs w:val="24"/>
        <w:lang w:val="fr-FR"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AA8"/>
  </w:style>
  <w:style w:type="paragraph" w:styleId="Heading1">
    <w:name w:val="heading 1"/>
    <w:basedOn w:val="Normal"/>
    <w:next w:val="Normal"/>
    <w:link w:val="Heading1Char"/>
    <w:uiPriority w:val="9"/>
    <w:qFormat/>
    <w:rsid w:val="00830F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0F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0F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0F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0F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0F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0F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0F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0F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sid w:val="00830F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30F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30F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0F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0F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0F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0F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0F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0F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0F48"/>
    <w:rPr>
      <w:rFonts w:eastAsiaTheme="majorEastAsia" w:cstheme="majorBidi"/>
      <w:color w:val="272727" w:themeColor="text1" w:themeTint="D8"/>
    </w:rPr>
  </w:style>
  <w:style w:type="character" w:customStyle="1" w:styleId="TitleChar">
    <w:name w:val="Title Char"/>
    <w:basedOn w:val="DefaultParagraphFont"/>
    <w:link w:val="Title"/>
    <w:uiPriority w:val="10"/>
    <w:rsid w:val="00830F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830F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0F48"/>
    <w:pPr>
      <w:spacing w:before="160"/>
      <w:jc w:val="center"/>
    </w:pPr>
    <w:rPr>
      <w:i/>
      <w:iCs/>
      <w:color w:val="404040" w:themeColor="text1" w:themeTint="BF"/>
    </w:rPr>
  </w:style>
  <w:style w:type="character" w:customStyle="1" w:styleId="QuoteChar">
    <w:name w:val="Quote Char"/>
    <w:basedOn w:val="DefaultParagraphFont"/>
    <w:link w:val="Quote"/>
    <w:uiPriority w:val="29"/>
    <w:rsid w:val="00830F48"/>
    <w:rPr>
      <w:i/>
      <w:iCs/>
      <w:color w:val="404040" w:themeColor="text1" w:themeTint="BF"/>
    </w:rPr>
  </w:style>
  <w:style w:type="paragraph" w:styleId="ListParagraph">
    <w:name w:val="List Paragraph"/>
    <w:basedOn w:val="Normal"/>
    <w:uiPriority w:val="34"/>
    <w:qFormat/>
    <w:rsid w:val="00830F48"/>
    <w:pPr>
      <w:ind w:left="720"/>
      <w:contextualSpacing/>
    </w:pPr>
  </w:style>
  <w:style w:type="character" w:styleId="IntenseEmphasis">
    <w:name w:val="Intense Emphasis"/>
    <w:basedOn w:val="DefaultParagraphFont"/>
    <w:uiPriority w:val="21"/>
    <w:qFormat/>
    <w:rsid w:val="00830F48"/>
    <w:rPr>
      <w:i/>
      <w:iCs/>
      <w:color w:val="0F4761" w:themeColor="accent1" w:themeShade="BF"/>
    </w:rPr>
  </w:style>
  <w:style w:type="paragraph" w:styleId="IntenseQuote">
    <w:name w:val="Intense Quote"/>
    <w:basedOn w:val="Normal"/>
    <w:next w:val="Normal"/>
    <w:link w:val="IntenseQuoteChar"/>
    <w:uiPriority w:val="30"/>
    <w:qFormat/>
    <w:rsid w:val="00830F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0F48"/>
    <w:rPr>
      <w:i/>
      <w:iCs/>
      <w:color w:val="0F4761" w:themeColor="accent1" w:themeShade="BF"/>
    </w:rPr>
  </w:style>
  <w:style w:type="character" w:styleId="IntenseReference">
    <w:name w:val="Intense Reference"/>
    <w:basedOn w:val="DefaultParagraphFont"/>
    <w:uiPriority w:val="32"/>
    <w:qFormat/>
    <w:rsid w:val="00830F48"/>
    <w:rPr>
      <w:b/>
      <w:bCs/>
      <w:smallCaps/>
      <w:color w:val="0F4761" w:themeColor="accent1" w:themeShade="BF"/>
      <w:spacing w:val="5"/>
    </w:rPr>
  </w:style>
  <w:style w:type="character" w:styleId="Hyperlink">
    <w:name w:val="Hyperlink"/>
    <w:uiPriority w:val="99"/>
    <w:rsid w:val="00EA0422"/>
    <w:rPr>
      <w:color w:val="0000FF"/>
      <w:u w:val="single"/>
    </w:rPr>
  </w:style>
  <w:style w:type="paragraph" w:styleId="Header">
    <w:name w:val="header"/>
    <w:basedOn w:val="Normal"/>
    <w:link w:val="HeaderChar"/>
    <w:uiPriority w:val="99"/>
    <w:unhideWhenUsed/>
    <w:rsid w:val="002F75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758C"/>
  </w:style>
  <w:style w:type="paragraph" w:styleId="Footer">
    <w:name w:val="footer"/>
    <w:basedOn w:val="Normal"/>
    <w:link w:val="FooterChar"/>
    <w:uiPriority w:val="99"/>
    <w:unhideWhenUsed/>
    <w:rsid w:val="002F75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758C"/>
  </w:style>
  <w:style w:type="paragraph" w:styleId="NormalWeb">
    <w:name w:val="Normal (Web)"/>
    <w:basedOn w:val="Normal"/>
    <w:uiPriority w:val="99"/>
    <w:unhideWhenUsed/>
    <w:rsid w:val="007B69CE"/>
    <w:pPr>
      <w:spacing w:before="100" w:beforeAutospacing="1" w:after="100" w:afterAutospacing="1" w:line="240" w:lineRule="auto"/>
    </w:pPr>
    <w:rPr>
      <w:rFonts w:ascii="Times New Roman" w:eastAsia="Times New Roman" w:hAnsi="Times New Roman" w:cs="Times New Roman"/>
    </w:rPr>
  </w:style>
  <w:style w:type="character" w:styleId="Strong">
    <w:name w:val="Strong"/>
    <w:basedOn w:val="DefaultParagraphFont"/>
    <w:uiPriority w:val="22"/>
    <w:qFormat/>
    <w:rsid w:val="007B69CE"/>
    <w:rPr>
      <w:b/>
      <w:bCs/>
    </w:rPr>
  </w:style>
  <w:style w:type="character" w:styleId="UnresolvedMention">
    <w:name w:val="Unresolved Mention"/>
    <w:basedOn w:val="DefaultParagraphFont"/>
    <w:uiPriority w:val="99"/>
    <w:semiHidden/>
    <w:unhideWhenUsed/>
    <w:rsid w:val="004B3B16"/>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52C16"/>
    <w:pPr>
      <w:spacing w:after="0" w:line="240" w:lineRule="auto"/>
    </w:pPr>
  </w:style>
  <w:style w:type="paragraph" w:styleId="NoSpacing">
    <w:name w:val="No Spacing"/>
    <w:uiPriority w:val="1"/>
    <w:qFormat/>
    <w:rsid w:val="00A00843"/>
    <w:pPr>
      <w:spacing w:after="0" w:line="240" w:lineRule="auto"/>
    </w:pPr>
  </w:style>
  <w:style w:type="paragraph" w:customStyle="1" w:styleId="bwlistitemmargb">
    <w:name w:val="bwlistitemmargb"/>
    <w:basedOn w:val="Normal"/>
    <w:rsid w:val="00A00843"/>
    <w:pPr>
      <w:spacing w:before="100" w:beforeAutospacing="1" w:after="100" w:afterAutospacing="1" w:line="240" w:lineRule="auto"/>
    </w:pPr>
    <w:rPr>
      <w:rFonts w:ascii="Times New Roman" w:eastAsia="Times New Roman" w:hAnsi="Times New Roman" w:cs="Times New Roman"/>
    </w:rPr>
  </w:style>
  <w:style w:type="character" w:customStyle="1" w:styleId="normaltextrun">
    <w:name w:val="normaltextrun"/>
    <w:basedOn w:val="DefaultParagraphFont"/>
    <w:rsid w:val="00A00843"/>
  </w:style>
  <w:style w:type="character" w:styleId="FollowedHyperlink">
    <w:name w:val="FollowedHyperlink"/>
    <w:basedOn w:val="DefaultParagraphFont"/>
    <w:uiPriority w:val="99"/>
    <w:semiHidden/>
    <w:unhideWhenUsed/>
    <w:rsid w:val="00A92CF1"/>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A92CF1"/>
    <w:rPr>
      <w:b/>
      <w:bCs/>
    </w:rPr>
  </w:style>
  <w:style w:type="character" w:customStyle="1" w:styleId="CommentSubjectChar">
    <w:name w:val="Comment Subject Char"/>
    <w:basedOn w:val="CommentTextChar"/>
    <w:link w:val="CommentSubject"/>
    <w:uiPriority w:val="99"/>
    <w:semiHidden/>
    <w:rsid w:val="00A92CF1"/>
    <w:rPr>
      <w:b/>
      <w:bCs/>
      <w:sz w:val="20"/>
      <w:szCs w:val="20"/>
    </w:rPr>
  </w:style>
  <w:style w:type="character" w:styleId="Mention">
    <w:name w:val="Mention"/>
    <w:basedOn w:val="DefaultParagraphFont"/>
    <w:uiPriority w:val="99"/>
    <w:unhideWhenUsed/>
    <w:rsid w:val="00D87D87"/>
    <w:rPr>
      <w:color w:val="2B579A"/>
      <w:shd w:val="clear" w:color="auto" w:fill="E1DFDD"/>
    </w:rPr>
  </w:style>
  <w:style w:type="paragraph" w:customStyle="1" w:styleId="paragraph">
    <w:name w:val="paragraph"/>
    <w:basedOn w:val="Normal"/>
    <w:rsid w:val="00345112"/>
    <w:pPr>
      <w:spacing w:before="100" w:beforeAutospacing="1" w:after="100" w:afterAutospacing="1" w:line="240" w:lineRule="auto"/>
    </w:pPr>
    <w:rPr>
      <w:rFonts w:ascii="Times New Roman" w:eastAsia="Times New Roman" w:hAnsi="Times New Roman" w:cs="Times New Roman"/>
    </w:rPr>
  </w:style>
  <w:style w:type="character" w:customStyle="1" w:styleId="eop">
    <w:name w:val="eop"/>
    <w:basedOn w:val="DefaultParagraphFont"/>
    <w:rsid w:val="003451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usanne.pastucha@emerson.com" TargetMode="External"/><Relationship Id="rId18" Type="http://schemas.openxmlformats.org/officeDocument/2006/relationships/hyperlink" Target="https://www.ni.com/en/shop/compactrio.html" TargetMode="External"/><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ni.com/en/shop/electronic-test-instrumentation/application-software-for-electronic-test-and-instrumentation-category/systemlink.html" TargetMode="External"/><Relationship Id="rId17" Type="http://schemas.openxmlformats.org/officeDocument/2006/relationships/hyperlink" Target="https://www.ni.com/en/shop/pxi.htm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vent.on24.com/wcc/r/4940453/C1ED1B9AD57315986218FD03BD2C3032?partnerref=press" TargetMode="External"/><Relationship Id="rId20" Type="http://schemas.openxmlformats.org/officeDocument/2006/relationships/hyperlink" Target="http://emerson.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i.com/en/support/downloads/software-products/download.systemlink.html"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ni.com/en/shop/data-acquisition.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com/en/shop/electronic-test-instrumentation/application-software-for-electronic-test-and-instrumentation-category/systemlink.html" TargetMode="Externa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documenttasks/documenttasks1.xml><?xml version="1.0" encoding="utf-8"?>
<t:Tasks xmlns:t="http://schemas.microsoft.com/office/tasks/2019/documenttasks" xmlns:oel="http://schemas.microsoft.com/office/2019/extlst">
  <t:Task id="{02EE29F8-AFAD-47E2-8519-F297BF9B83CE}">
    <t:Anchor>
      <t:Comment id="1270554461"/>
    </t:Anchor>
    <t:History>
      <t:Event id="{1DFDA2BB-5017-4614-95D3-BBECC562663B}" time="2025-06-27T23:00:21.233Z">
        <t:Attribution userId="S::Julia.Dinolfo@emerson.com::8194a2a6-c33c-4492-815c-cb667e8467af" userProvider="AD" userName="Dinolfo, Julia"/>
        <t:Anchor>
          <t:Comment id="1723994176"/>
        </t:Anchor>
        <t:Create/>
      </t:Event>
      <t:Event id="{2FCFBE81-B3B1-4D33-8E35-A26139C1F7FC}" time="2025-06-27T23:00:21.233Z">
        <t:Attribution userId="S::Julia.Dinolfo@emerson.com::8194a2a6-c33c-4492-815c-cb667e8467af" userProvider="AD" userName="Dinolfo, Julia"/>
        <t:Anchor>
          <t:Comment id="1723994176"/>
        </t:Anchor>
        <t:Assign userId="S::marisol.menendez@emerson.com::c5362b1c-7b61-4a1b-b7a8-b29907cdf4f7" userProvider="AD" userName="Menendez Huerta, Marisol"/>
      </t:Event>
      <t:Event id="{77545119-3169-4BB8-8D03-C9CA718A247F}" time="2025-06-27T23:00:21.233Z">
        <t:Attribution userId="S::Julia.Dinolfo@emerson.com::8194a2a6-c33c-4492-815c-cb667e8467af" userProvider="AD" userName="Dinolfo, Julia"/>
        <t:Anchor>
          <t:Comment id="1723994176"/>
        </t:Anchor>
        <t:SetTitle title="@Menendez Huerta, Marisol - please revise this quote and get approval from Jim."/>
      </t:Event>
      <t:Event id="{80D26134-0C99-440C-B2DC-12A7C4A115A7}" time="2025-07-07T16:27:15.308Z">
        <t:Attribution userId="S::carmen.castillo@emerson.com::c1fe2740-6025-494e-b923-22e964a78898" userProvider="AD" userName="Castillo, Carmen"/>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O5eKYGOdi/7cQDOPOQIuPxLcRg==">CgMxLjA4AHIhMV9JZDE4MDdta1hESVFOWjgxMWlpMjN6dktYaHpucVQ5</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kument" ma:contentTypeID="0x010100B20308AFFF4D4F46BF59141AB9EDED33" ma:contentTypeVersion="14" ma:contentTypeDescription="Ein neues Dokument erstellen." ma:contentTypeScope="" ma:versionID="e497758ac837400487f3c905ee14df29">
  <xsd:schema xmlns:xsd="http://www.w3.org/2001/XMLSchema" xmlns:xs="http://www.w3.org/2001/XMLSchema" xmlns:p="http://schemas.microsoft.com/office/2006/metadata/properties" xmlns:ns2="45123099-96e3-487d-a891-7cbc194bd1cd" xmlns:ns3="87aa4d9a-4227-45aa-957e-ff85adf9ffc2" targetNamespace="http://schemas.microsoft.com/office/2006/metadata/properties" ma:root="true" ma:fieldsID="ecba6ef65bbefb2f8062b0afab114c69" ns2:_="" ns3:_="">
    <xsd:import namespace="45123099-96e3-487d-a891-7cbc194bd1cd"/>
    <xsd:import namespace="87aa4d9a-4227-45aa-957e-ff85adf9ff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123099-96e3-487d-a891-7cbc194bd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ffc78bd8-db31-4712-a006-2d951f62dd8d"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aa4d9a-4227-45aa-957e-ff85adf9ffc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77d1057-e34b-4ab8-b94c-4b5f612db72a}" ma:internalName="TaxCatchAll" ma:showField="CatchAllData" ma:web="87aa4d9a-4227-45aa-957e-ff85adf9ff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7aa4d9a-4227-45aa-957e-ff85adf9ffc2" xsi:nil="true"/>
    <lcf76f155ced4ddcb4097134ff3c332f xmlns="45123099-96e3-487d-a891-7cbc194bd1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9D6A8C-9E42-4B3C-BD38-594EFC9267D6}">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EC59B283-C229-40A3-BEFF-FF2D57DDFBA8}"/>
</file>

<file path=customXml/itemProps4.xml><?xml version="1.0" encoding="utf-8"?>
<ds:datastoreItem xmlns:ds="http://schemas.openxmlformats.org/officeDocument/2006/customXml" ds:itemID="{FCBC3194-4C55-45FC-8D79-975EE5E3F4E7}">
  <ds:schemaRefs>
    <ds:schemaRef ds:uri="http://schemas.microsoft.com/office/2006/metadata/properties"/>
    <ds:schemaRef ds:uri="http://schemas.microsoft.com/office/infopath/2007/PartnerControls"/>
    <ds:schemaRef ds:uri="a0c6e463-2a1e-431b-b4da-26cd6acfa674"/>
    <ds:schemaRef ds:uri="13f20215-1664-4547-a8ee-2b9a44b5ce8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582</Words>
  <Characters>4266</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Gioco, Heather</dc:creator>
  <cp:keywords/>
  <cp:lastModifiedBy>Administrator</cp:lastModifiedBy>
  <cp:revision>2</cp:revision>
  <dcterms:created xsi:type="dcterms:W3CDTF">2025-07-22T15:00:00Z</dcterms:created>
  <dcterms:modified xsi:type="dcterms:W3CDTF">2025-07-22T15:00:00Z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0x010100B20308AFFF4D4F46BF59141AB9EDED33</vt:lpwstr>
  </property>
  <property fmtid="{D5CDD505-2E9C-101B-9397-08002B2CF9AE}" pid="3" name="MSIP_Label_d38901aa-f724-46bf-bb4f-aef09392934b_Enabled">
    <vt:lpwstr>true</vt:lpwstr>
  </property>
  <property fmtid="{D5CDD505-2E9C-101B-9397-08002B2CF9AE}" pid="4" name="MSIP_Label_d38901aa-f724-46bf-bb4f-aef09392934b_SetDate">
    <vt:lpwstr>2024-12-18T20:11:50Z</vt:lpwstr>
  </property>
  <property fmtid="{D5CDD505-2E9C-101B-9397-08002B2CF9AE}" pid="5" name="MSIP_Label_d38901aa-f724-46bf-bb4f-aef09392934b_Method">
    <vt:lpwstr>Standard</vt:lpwstr>
  </property>
  <property fmtid="{D5CDD505-2E9C-101B-9397-08002B2CF9AE}" pid="6" name="MSIP_Label_d38901aa-f724-46bf-bb4f-aef09392934b_Name">
    <vt:lpwstr>Internal - No Label</vt:lpwstr>
  </property>
  <property fmtid="{D5CDD505-2E9C-101B-9397-08002B2CF9AE}" pid="7" name="MSIP_Label_d38901aa-f724-46bf-bb4f-aef09392934b_SiteId">
    <vt:lpwstr>eb06985d-06ca-4a17-81da-629ab99f6505</vt:lpwstr>
  </property>
  <property fmtid="{D5CDD505-2E9C-101B-9397-08002B2CF9AE}" pid="8" name="MSIP_Label_d38901aa-f724-46bf-bb4f-aef09392934b_ActionId">
    <vt:lpwstr>b5bf7535-c99b-4a8f-987d-2bafc6c1cefc</vt:lpwstr>
  </property>
  <property fmtid="{D5CDD505-2E9C-101B-9397-08002B2CF9AE}" pid="9" name="MSIP_Label_d38901aa-f724-46bf-bb4f-aef09392934b_ContentBits">
    <vt:lpwstr>0</vt:lpwstr>
  </property>
  <property fmtid="{D5CDD505-2E9C-101B-9397-08002B2CF9AE}" pid="10" name="MediaServiceImageTags">
    <vt:lpwstr/>
  </property>
  <property fmtid="{D5CDD505-2E9C-101B-9397-08002B2CF9AE}" pid="11" name="ClassificationContentMarkingFooterShapeIds">
    <vt:lpwstr>646bbcb4,19a91b82,78a4de36</vt:lpwstr>
  </property>
  <property fmtid="{D5CDD505-2E9C-101B-9397-08002B2CF9AE}" pid="12" name="ClassificationContentMarkingFooterFontProps">
    <vt:lpwstr>#000000,10,Calibri</vt:lpwstr>
  </property>
  <property fmtid="{D5CDD505-2E9C-101B-9397-08002B2CF9AE}" pid="13" name="ClassificationContentMarkingFooterText">
    <vt:lpwstr>Confidential - Not for Public Consumption or Distribution</vt:lpwstr>
  </property>
  <property fmtid="{D5CDD505-2E9C-101B-9397-08002B2CF9AE}" pid="14" name="MSIP_Label_8e19d756-792e-42a1-bcad-4cb9051ddd2d_Enabled">
    <vt:lpwstr>true</vt:lpwstr>
  </property>
  <property fmtid="{D5CDD505-2E9C-101B-9397-08002B2CF9AE}" pid="15" name="MSIP_Label_8e19d756-792e-42a1-bcad-4cb9051ddd2d_SetDate">
    <vt:lpwstr>2025-06-11T22:23:01Z</vt:lpwstr>
  </property>
  <property fmtid="{D5CDD505-2E9C-101B-9397-08002B2CF9AE}" pid="16" name="MSIP_Label_8e19d756-792e-42a1-bcad-4cb9051ddd2d_Method">
    <vt:lpwstr>Standard</vt:lpwstr>
  </property>
  <property fmtid="{D5CDD505-2E9C-101B-9397-08002B2CF9AE}" pid="17" name="MSIP_Label_8e19d756-792e-42a1-bcad-4cb9051ddd2d_Name">
    <vt:lpwstr>Confidential</vt:lpwstr>
  </property>
  <property fmtid="{D5CDD505-2E9C-101B-9397-08002B2CF9AE}" pid="18" name="MSIP_Label_8e19d756-792e-42a1-bcad-4cb9051ddd2d_SiteId">
    <vt:lpwstr>41eb501a-f671-4ce0-a5bf-b64168c3705f</vt:lpwstr>
  </property>
  <property fmtid="{D5CDD505-2E9C-101B-9397-08002B2CF9AE}" pid="19" name="MSIP_Label_8e19d756-792e-42a1-bcad-4cb9051ddd2d_ActionId">
    <vt:lpwstr>39584f2d-545d-465d-8685-41be982d269e</vt:lpwstr>
  </property>
  <property fmtid="{D5CDD505-2E9C-101B-9397-08002B2CF9AE}" pid="20" name="MSIP_Label_8e19d756-792e-42a1-bcad-4cb9051ddd2d_ContentBits">
    <vt:lpwstr>2</vt:lpwstr>
  </property>
  <property fmtid="{D5CDD505-2E9C-101B-9397-08002B2CF9AE}" pid="21" name="MSIP_Label_8e19d756-792e-42a1-bcad-4cb9051ddd2d_Tag">
    <vt:lpwstr>10, 3, 0, 1</vt:lpwstr>
  </property>
  <property fmtid="{D5CDD505-2E9C-101B-9397-08002B2CF9AE}" pid="22" name="GrammarlyDocumentId">
    <vt:lpwstr>f77335bf-eb3b-4922-8da4-b1546160379a</vt:lpwstr>
  </property>
</Properties>
</file>