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790157" w:rsidRPr="0002473C" w:rsidRDefault="00791A58">
      <w:pPr>
        <w:rPr>
          <w:rFonts w:ascii="Arial" w:eastAsia="Arial" w:hAnsi="Arial" w:cs="Arial"/>
          <w:b/>
          <w:sz w:val="28"/>
          <w:szCs w:val="28"/>
        </w:rPr>
      </w:pPr>
      <w:r w:rsidRPr="0002473C">
        <w:rPr>
          <w:noProof/>
        </w:rPr>
        <w:drawing>
          <wp:inline distT="0" distB="0" distL="0" distR="0" wp14:anchorId="51F97AAC" wp14:editId="07777777">
            <wp:extent cx="1391296" cy="698740"/>
            <wp:effectExtent l="0" t="0" r="0" b="0"/>
            <wp:docPr id="8" name="image1.png" descr="A logo of a company&#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logo of a company&#10;&#10;Description automatically generated"/>
                    <pic:cNvPicPr preferRelativeResize="0"/>
                  </pic:nvPicPr>
                  <pic:blipFill>
                    <a:blip r:embed="rId11"/>
                    <a:srcRect/>
                    <a:stretch>
                      <a:fillRect/>
                    </a:stretch>
                  </pic:blipFill>
                  <pic:spPr>
                    <a:xfrm>
                      <a:off x="0" y="0"/>
                      <a:ext cx="1391296" cy="698740"/>
                    </a:xfrm>
                    <a:prstGeom prst="rect">
                      <a:avLst/>
                    </a:prstGeom>
                    <a:ln/>
                  </pic:spPr>
                </pic:pic>
              </a:graphicData>
            </a:graphic>
          </wp:inline>
        </w:drawing>
      </w:r>
    </w:p>
    <w:p w14:paraId="0A37501D" w14:textId="77777777" w:rsidR="00790157" w:rsidRPr="0002473C" w:rsidRDefault="00790157">
      <w:pPr>
        <w:pBdr>
          <w:top w:val="nil"/>
          <w:left w:val="nil"/>
          <w:bottom w:val="nil"/>
          <w:right w:val="nil"/>
          <w:between w:val="nil"/>
        </w:pBdr>
        <w:spacing w:after="0" w:line="240" w:lineRule="auto"/>
        <w:jc w:val="center"/>
        <w:rPr>
          <w:rFonts w:ascii="Arial" w:eastAsia="Arial" w:hAnsi="Arial" w:cs="Arial"/>
          <w:b/>
          <w:color w:val="000000"/>
        </w:rPr>
      </w:pPr>
    </w:p>
    <w:p w14:paraId="6D5E1818" w14:textId="6E45EE29" w:rsidR="00095AB4" w:rsidRPr="0002473C" w:rsidRDefault="00791A58">
      <w:pPr>
        <w:spacing w:after="0" w:line="240" w:lineRule="auto"/>
        <w:jc w:val="center"/>
        <w:rPr>
          <w:rFonts w:ascii="Arial" w:eastAsia="Arial" w:hAnsi="Arial" w:cs="Arial"/>
          <w:b/>
          <w:sz w:val="28"/>
          <w:szCs w:val="28"/>
        </w:rPr>
      </w:pPr>
      <w:r w:rsidRPr="0002473C">
        <w:rPr>
          <w:rFonts w:ascii="Arial" w:eastAsia="Arial" w:hAnsi="Arial" w:cs="Arial"/>
          <w:b/>
          <w:color w:val="000000"/>
          <w:sz w:val="28"/>
          <w:szCs w:val="28"/>
        </w:rPr>
        <w:t xml:space="preserve">Emerson </w:t>
      </w:r>
      <w:r w:rsidR="00076AC5" w:rsidRPr="0002473C">
        <w:rPr>
          <w:rFonts w:ascii="Arial" w:eastAsia="Arial" w:hAnsi="Arial" w:cs="Arial"/>
          <w:b/>
          <w:sz w:val="28"/>
          <w:szCs w:val="28"/>
        </w:rPr>
        <w:t xml:space="preserve">Expands </w:t>
      </w:r>
      <w:r w:rsidRPr="0002473C">
        <w:rPr>
          <w:rFonts w:ascii="Arial" w:eastAsia="Arial" w:hAnsi="Arial" w:cs="Arial"/>
          <w:b/>
          <w:sz w:val="28"/>
          <w:szCs w:val="28"/>
        </w:rPr>
        <w:t xml:space="preserve">AI Capabilities </w:t>
      </w:r>
    </w:p>
    <w:p w14:paraId="7DCA764D" w14:textId="4D563181" w:rsidR="00790157" w:rsidRPr="0002473C" w:rsidRDefault="001C71A9">
      <w:pPr>
        <w:spacing w:after="0" w:line="240" w:lineRule="auto"/>
        <w:jc w:val="center"/>
        <w:rPr>
          <w:rFonts w:ascii="Arial" w:eastAsia="Arial" w:hAnsi="Arial" w:cs="Arial"/>
          <w:b/>
          <w:sz w:val="28"/>
          <w:szCs w:val="28"/>
        </w:rPr>
      </w:pPr>
      <w:r w:rsidRPr="0002473C">
        <w:rPr>
          <w:rFonts w:ascii="Arial" w:eastAsia="Arial" w:hAnsi="Arial" w:cs="Arial"/>
          <w:b/>
          <w:sz w:val="28"/>
          <w:szCs w:val="28"/>
        </w:rPr>
        <w:t>in</w:t>
      </w:r>
      <w:r w:rsidR="00791A58" w:rsidRPr="0002473C">
        <w:rPr>
          <w:rFonts w:ascii="Arial" w:eastAsia="Arial" w:hAnsi="Arial" w:cs="Arial"/>
          <w:b/>
          <w:sz w:val="28"/>
          <w:szCs w:val="28"/>
        </w:rPr>
        <w:t>to Test and Measurement Software Portfolio</w:t>
      </w:r>
    </w:p>
    <w:p w14:paraId="197AED67" w14:textId="7E94515A" w:rsidR="00790157" w:rsidRPr="0002473C" w:rsidRDefault="0D755B31" w:rsidP="50586514">
      <w:pPr>
        <w:pBdr>
          <w:top w:val="nil"/>
          <w:left w:val="nil"/>
          <w:bottom w:val="nil"/>
          <w:right w:val="nil"/>
          <w:between w:val="nil"/>
        </w:pBdr>
        <w:spacing w:after="0" w:line="240" w:lineRule="auto"/>
        <w:jc w:val="center"/>
        <w:rPr>
          <w:rFonts w:ascii="Arial" w:eastAsia="Arial" w:hAnsi="Arial" w:cs="Arial"/>
          <w:i/>
          <w:iCs/>
        </w:rPr>
      </w:pPr>
      <w:r w:rsidRPr="0002473C">
        <w:rPr>
          <w:rFonts w:ascii="Arial" w:eastAsia="Arial" w:hAnsi="Arial" w:cs="Arial"/>
          <w:i/>
          <w:iCs/>
        </w:rPr>
        <w:t xml:space="preserve">NI </w:t>
      </w:r>
      <w:r w:rsidR="00791A58" w:rsidRPr="0002473C">
        <w:rPr>
          <w:rFonts w:ascii="Arial" w:eastAsia="Arial" w:hAnsi="Arial" w:cs="Arial"/>
          <w:i/>
          <w:iCs/>
        </w:rPr>
        <w:t>Nige</w:t>
      </w:r>
      <w:r w:rsidR="00EC23B9" w:rsidRPr="0002473C">
        <w:rPr>
          <w:rFonts w:ascii="Arial" w:eastAsia="Arial" w:hAnsi="Arial" w:cs="Arial"/>
          <w:i/>
          <w:iCs/>
        </w:rPr>
        <w:t>l</w:t>
      </w:r>
      <w:r w:rsidR="00791A58" w:rsidRPr="0002473C">
        <w:rPr>
          <w:rFonts w:ascii="Arial" w:eastAsia="Arial" w:hAnsi="Arial" w:cs="Arial"/>
          <w:i/>
          <w:iCs/>
        </w:rPr>
        <w:t xml:space="preserve"> AI Advisor </w:t>
      </w:r>
      <w:r w:rsidR="00001A7F" w:rsidRPr="0002473C">
        <w:rPr>
          <w:rFonts w:ascii="Arial" w:eastAsia="Arial" w:hAnsi="Arial" w:cs="Arial"/>
          <w:i/>
          <w:iCs/>
        </w:rPr>
        <w:t xml:space="preserve">will transform how </w:t>
      </w:r>
      <w:r w:rsidR="00AE1B89" w:rsidRPr="0002473C">
        <w:rPr>
          <w:rFonts w:ascii="Arial" w:eastAsia="Arial" w:hAnsi="Arial" w:cs="Arial"/>
          <w:i/>
          <w:iCs/>
        </w:rPr>
        <w:t xml:space="preserve">engineers </w:t>
      </w:r>
      <w:r w:rsidR="00001A7F" w:rsidRPr="0002473C">
        <w:rPr>
          <w:rFonts w:ascii="Arial" w:eastAsia="Arial" w:hAnsi="Arial" w:cs="Arial"/>
          <w:i/>
          <w:iCs/>
        </w:rPr>
        <w:t xml:space="preserve">approach </w:t>
      </w:r>
      <w:r w:rsidR="00114EBA" w:rsidRPr="0002473C">
        <w:rPr>
          <w:rFonts w:ascii="Arial" w:eastAsia="Arial" w:hAnsi="Arial" w:cs="Arial"/>
          <w:i/>
          <w:iCs/>
        </w:rPr>
        <w:t>t</w:t>
      </w:r>
      <w:r w:rsidR="00001A7F" w:rsidRPr="0002473C">
        <w:rPr>
          <w:rFonts w:ascii="Arial" w:eastAsia="Arial" w:hAnsi="Arial" w:cs="Arial"/>
          <w:i/>
          <w:iCs/>
        </w:rPr>
        <w:t xml:space="preserve">est and </w:t>
      </w:r>
      <w:r w:rsidR="00114EBA" w:rsidRPr="0002473C">
        <w:rPr>
          <w:rFonts w:ascii="Arial" w:eastAsia="Arial" w:hAnsi="Arial" w:cs="Arial"/>
          <w:i/>
          <w:iCs/>
        </w:rPr>
        <w:t>m</w:t>
      </w:r>
      <w:r w:rsidR="00001A7F" w:rsidRPr="0002473C">
        <w:rPr>
          <w:rFonts w:ascii="Arial" w:eastAsia="Arial" w:hAnsi="Arial" w:cs="Arial"/>
          <w:i/>
          <w:iCs/>
        </w:rPr>
        <w:t>easurement</w:t>
      </w:r>
      <w:r w:rsidR="00912A3B" w:rsidRPr="0002473C">
        <w:rPr>
          <w:rFonts w:ascii="Arial" w:eastAsia="Arial" w:hAnsi="Arial" w:cs="Arial"/>
          <w:i/>
          <w:iCs/>
        </w:rPr>
        <w:t xml:space="preserve">, cutting through </w:t>
      </w:r>
      <w:r w:rsidR="00877558" w:rsidRPr="0002473C">
        <w:rPr>
          <w:rFonts w:ascii="Arial" w:eastAsia="Arial" w:hAnsi="Arial" w:cs="Arial"/>
          <w:i/>
          <w:iCs/>
        </w:rPr>
        <w:t>complexity and accelerating workflows</w:t>
      </w:r>
    </w:p>
    <w:p w14:paraId="11B7F64A" w14:textId="77777777" w:rsidR="00877558" w:rsidRPr="0002473C" w:rsidRDefault="00877558" w:rsidP="50586514">
      <w:pPr>
        <w:pBdr>
          <w:top w:val="nil"/>
          <w:left w:val="nil"/>
          <w:bottom w:val="nil"/>
          <w:right w:val="nil"/>
          <w:between w:val="nil"/>
        </w:pBdr>
        <w:spacing w:after="0" w:line="240" w:lineRule="auto"/>
        <w:jc w:val="center"/>
        <w:rPr>
          <w:rFonts w:ascii="Arial" w:eastAsia="Arial" w:hAnsi="Arial" w:cs="Arial"/>
          <w:i/>
          <w:iCs/>
        </w:rPr>
      </w:pPr>
    </w:p>
    <w:p w14:paraId="35CB1BA8" w14:textId="6312E77E" w:rsidR="00790157" w:rsidRPr="0002473C" w:rsidRDefault="5051DA9A" w:rsidP="013A1177">
      <w:pPr>
        <w:pBdr>
          <w:top w:val="nil"/>
          <w:left w:val="nil"/>
          <w:bottom w:val="nil"/>
          <w:right w:val="nil"/>
          <w:between w:val="nil"/>
        </w:pBdr>
        <w:spacing w:after="0" w:line="276" w:lineRule="auto"/>
        <w:rPr>
          <w:rFonts w:ascii="Arial" w:eastAsia="Arial" w:hAnsi="Arial" w:cs="Arial"/>
          <w:sz w:val="22"/>
          <w:szCs w:val="22"/>
        </w:rPr>
      </w:pPr>
      <w:r w:rsidRPr="0002473C">
        <w:rPr>
          <w:rFonts w:ascii="Arial" w:eastAsia="Arial" w:hAnsi="Arial" w:cs="Arial"/>
          <w:sz w:val="22"/>
          <w:szCs w:val="22"/>
        </w:rPr>
        <w:t>AUSTIN</w:t>
      </w:r>
      <w:r w:rsidRPr="0002473C">
        <w:rPr>
          <w:rFonts w:ascii="Arial" w:eastAsia="Arial" w:hAnsi="Arial" w:cs="Arial"/>
          <w:color w:val="000000" w:themeColor="text1"/>
          <w:sz w:val="22"/>
          <w:szCs w:val="22"/>
        </w:rPr>
        <w:t>, Texas</w:t>
      </w:r>
      <w:r w:rsidRPr="0002473C">
        <w:rPr>
          <w:rFonts w:ascii="Arial" w:eastAsia="Arial" w:hAnsi="Arial" w:cs="Arial"/>
          <w:b/>
          <w:bCs/>
          <w:color w:val="000000" w:themeColor="text1"/>
          <w:sz w:val="22"/>
          <w:szCs w:val="22"/>
        </w:rPr>
        <w:t xml:space="preserve"> </w:t>
      </w:r>
      <w:r w:rsidRPr="0002473C">
        <w:rPr>
          <w:rFonts w:ascii="Arial" w:eastAsia="Arial" w:hAnsi="Arial" w:cs="Arial"/>
          <w:color w:val="000000" w:themeColor="text1"/>
          <w:sz w:val="22"/>
          <w:szCs w:val="22"/>
        </w:rPr>
        <w:t>(</w:t>
      </w:r>
      <w:r w:rsidRPr="0002473C">
        <w:rPr>
          <w:rFonts w:ascii="Arial" w:eastAsia="Arial" w:hAnsi="Arial" w:cs="Arial"/>
          <w:sz w:val="22"/>
          <w:szCs w:val="22"/>
        </w:rPr>
        <w:t xml:space="preserve">July </w:t>
      </w:r>
      <w:r w:rsidR="00452C1E" w:rsidRPr="0002473C">
        <w:rPr>
          <w:rFonts w:ascii="Arial" w:eastAsia="Arial" w:hAnsi="Arial" w:cs="Arial"/>
          <w:sz w:val="22"/>
          <w:szCs w:val="22"/>
        </w:rPr>
        <w:t>22</w:t>
      </w:r>
      <w:r w:rsidRPr="0002473C">
        <w:rPr>
          <w:rFonts w:ascii="Arial" w:eastAsia="Arial" w:hAnsi="Arial" w:cs="Arial"/>
          <w:color w:val="000000" w:themeColor="text1"/>
          <w:sz w:val="22"/>
          <w:szCs w:val="22"/>
        </w:rPr>
        <w:t xml:space="preserve">, 2025) – </w:t>
      </w:r>
      <w:r w:rsidRPr="0002473C">
        <w:rPr>
          <w:rFonts w:ascii="Arial" w:eastAsia="Arial" w:hAnsi="Arial" w:cs="Arial"/>
          <w:sz w:val="22"/>
          <w:szCs w:val="22"/>
        </w:rPr>
        <w:t>Emerson</w:t>
      </w:r>
      <w:r w:rsidR="00FA4036" w:rsidRPr="0002473C">
        <w:rPr>
          <w:rFonts w:ascii="Arial" w:eastAsia="Arial" w:hAnsi="Arial" w:cs="Arial"/>
          <w:sz w:val="22"/>
          <w:szCs w:val="22"/>
        </w:rPr>
        <w:t xml:space="preserve"> (NYSE: EMR)</w:t>
      </w:r>
      <w:r w:rsidR="00B66692" w:rsidRPr="0002473C">
        <w:rPr>
          <w:rFonts w:ascii="Arial" w:eastAsia="Arial" w:hAnsi="Arial" w:cs="Arial"/>
          <w:sz w:val="22"/>
          <w:szCs w:val="22"/>
        </w:rPr>
        <w:t xml:space="preserve">, </w:t>
      </w:r>
      <w:r w:rsidR="007D7FCC" w:rsidRPr="0002473C">
        <w:rPr>
          <w:rFonts w:ascii="Arial" w:eastAsia="Arial" w:hAnsi="Arial" w:cs="Arial"/>
          <w:sz w:val="22"/>
          <w:szCs w:val="22"/>
        </w:rPr>
        <w:t>an industrial technology leader delivering advanced automation solutions,</w:t>
      </w:r>
      <w:r w:rsidRPr="0002473C">
        <w:rPr>
          <w:rFonts w:ascii="Arial" w:eastAsia="Arial" w:hAnsi="Arial" w:cs="Arial"/>
          <w:sz w:val="22"/>
          <w:szCs w:val="22"/>
        </w:rPr>
        <w:t xml:space="preserve"> today announced the company’s </w:t>
      </w:r>
      <w:hyperlink r:id="rId12" w:history="1">
        <w:r w:rsidRPr="0002473C">
          <w:rPr>
            <w:rStyle w:val="Hyperlink"/>
            <w:rFonts w:ascii="Arial" w:eastAsia="Arial" w:hAnsi="Arial" w:cs="Arial"/>
            <w:sz w:val="22"/>
            <w:szCs w:val="22"/>
          </w:rPr>
          <w:t>Nigel™ AI Advisor</w:t>
        </w:r>
      </w:hyperlink>
      <w:r w:rsidRPr="0002473C">
        <w:rPr>
          <w:rFonts w:ascii="Arial" w:eastAsia="Arial" w:hAnsi="Arial" w:cs="Arial"/>
          <w:sz w:val="22"/>
          <w:szCs w:val="22"/>
        </w:rPr>
        <w:t xml:space="preserve"> is now enabled in</w:t>
      </w:r>
      <w:r w:rsidR="67DB87BE" w:rsidRPr="0002473C">
        <w:rPr>
          <w:rFonts w:ascii="Arial" w:eastAsia="Arial" w:hAnsi="Arial" w:cs="Arial"/>
          <w:sz w:val="22"/>
          <w:szCs w:val="22"/>
        </w:rPr>
        <w:t xml:space="preserve"> its</w:t>
      </w:r>
      <w:r w:rsidRPr="0002473C">
        <w:rPr>
          <w:rFonts w:ascii="Arial" w:eastAsia="Arial" w:hAnsi="Arial" w:cs="Arial"/>
          <w:sz w:val="22"/>
          <w:szCs w:val="22"/>
        </w:rPr>
        <w:t xml:space="preserve"> </w:t>
      </w:r>
      <w:r w:rsidR="11EF6829" w:rsidRPr="0002473C">
        <w:rPr>
          <w:rFonts w:ascii="Arial" w:eastAsia="Arial" w:hAnsi="Arial" w:cs="Arial"/>
          <w:sz w:val="22"/>
          <w:szCs w:val="22"/>
        </w:rPr>
        <w:t>flagship test software</w:t>
      </w:r>
      <w:r w:rsidR="00D63B6A" w:rsidRPr="0002473C">
        <w:rPr>
          <w:rFonts w:ascii="Arial" w:eastAsia="Arial" w:hAnsi="Arial" w:cs="Arial"/>
          <w:sz w:val="22"/>
          <w:szCs w:val="22"/>
        </w:rPr>
        <w:t xml:space="preserve">. </w:t>
      </w:r>
      <w:r w:rsidR="005D7BD8" w:rsidRPr="0002473C">
        <w:rPr>
          <w:rFonts w:ascii="Arial" w:eastAsia="Arial" w:hAnsi="Arial" w:cs="Arial"/>
          <w:sz w:val="22"/>
          <w:szCs w:val="22"/>
        </w:rPr>
        <w:t>This innovation – the company’s first step in integrating test-optimized AI technology into its trusted portfolio of software and automation products – will</w:t>
      </w:r>
      <w:r w:rsidRPr="0002473C">
        <w:rPr>
          <w:rFonts w:ascii="Arial" w:eastAsia="Arial" w:hAnsi="Arial" w:cs="Arial"/>
          <w:sz w:val="22"/>
          <w:szCs w:val="22"/>
        </w:rPr>
        <w:t xml:space="preserve"> provide engineers greater proficiency with world-class software tools that address the increasing complexity of test and measurement across industries like </w:t>
      </w:r>
      <w:r w:rsidR="46983C74" w:rsidRPr="0002473C">
        <w:rPr>
          <w:rFonts w:ascii="Arial" w:eastAsia="Arial" w:hAnsi="Arial" w:cs="Arial"/>
          <w:sz w:val="22"/>
          <w:szCs w:val="22"/>
        </w:rPr>
        <w:t>semiconductor</w:t>
      </w:r>
      <w:r w:rsidRPr="0002473C">
        <w:rPr>
          <w:rFonts w:ascii="Arial" w:eastAsia="Arial" w:hAnsi="Arial" w:cs="Arial"/>
          <w:sz w:val="22"/>
          <w:szCs w:val="22"/>
        </w:rPr>
        <w:t>, transportation</w:t>
      </w:r>
      <w:r w:rsidR="007C7A2F" w:rsidRPr="0002473C">
        <w:rPr>
          <w:rFonts w:ascii="Arial" w:eastAsia="Arial" w:hAnsi="Arial" w:cs="Arial"/>
          <w:sz w:val="22"/>
          <w:szCs w:val="22"/>
        </w:rPr>
        <w:t>,</w:t>
      </w:r>
      <w:r w:rsidR="004B22D6" w:rsidRPr="0002473C">
        <w:rPr>
          <w:rFonts w:ascii="Arial" w:eastAsia="Arial" w:hAnsi="Arial" w:cs="Arial"/>
          <w:sz w:val="22"/>
          <w:szCs w:val="22"/>
        </w:rPr>
        <w:t xml:space="preserve"> and </w:t>
      </w:r>
      <w:r w:rsidR="007C7A2F" w:rsidRPr="0002473C">
        <w:rPr>
          <w:rFonts w:ascii="Arial" w:eastAsia="Arial" w:hAnsi="Arial" w:cs="Arial"/>
          <w:sz w:val="22"/>
          <w:szCs w:val="22"/>
        </w:rPr>
        <w:t>electronics</w:t>
      </w:r>
      <w:r w:rsidRPr="0002473C">
        <w:rPr>
          <w:rFonts w:ascii="Arial" w:eastAsia="Arial" w:hAnsi="Arial" w:cs="Arial"/>
          <w:sz w:val="22"/>
          <w:szCs w:val="22"/>
        </w:rPr>
        <w:t xml:space="preserve">. </w:t>
      </w:r>
    </w:p>
    <w:p w14:paraId="6A05A809" w14:textId="77777777" w:rsidR="00790157" w:rsidRPr="0002473C" w:rsidRDefault="00790157">
      <w:pPr>
        <w:pBdr>
          <w:top w:val="nil"/>
          <w:left w:val="nil"/>
          <w:bottom w:val="nil"/>
          <w:right w:val="nil"/>
          <w:between w:val="nil"/>
        </w:pBdr>
        <w:spacing w:after="0" w:line="276" w:lineRule="auto"/>
        <w:rPr>
          <w:rFonts w:ascii="Arial" w:eastAsia="Arial" w:hAnsi="Arial" w:cs="Arial"/>
          <w:sz w:val="22"/>
          <w:szCs w:val="22"/>
        </w:rPr>
      </w:pPr>
    </w:p>
    <w:p w14:paraId="6604D701" w14:textId="6B74044E" w:rsidR="00790157" w:rsidRPr="0002473C" w:rsidRDefault="5051DA9A" w:rsidP="013A1177">
      <w:pPr>
        <w:pBdr>
          <w:top w:val="nil"/>
          <w:left w:val="nil"/>
          <w:bottom w:val="nil"/>
          <w:right w:val="nil"/>
          <w:between w:val="nil"/>
        </w:pBdr>
        <w:spacing w:after="0" w:line="276" w:lineRule="auto"/>
        <w:rPr>
          <w:rFonts w:ascii="Arial" w:eastAsia="Arial" w:hAnsi="Arial" w:cs="Arial"/>
          <w:sz w:val="22"/>
          <w:szCs w:val="22"/>
        </w:rPr>
      </w:pPr>
      <w:r w:rsidRPr="0002473C">
        <w:rPr>
          <w:rFonts w:ascii="Arial" w:eastAsia="Arial" w:hAnsi="Arial" w:cs="Arial"/>
          <w:sz w:val="22"/>
          <w:szCs w:val="22"/>
        </w:rPr>
        <w:t xml:space="preserve">Built on </w:t>
      </w:r>
      <w:r w:rsidR="068614BB" w:rsidRPr="0002473C">
        <w:rPr>
          <w:rFonts w:ascii="Arial" w:eastAsia="Arial" w:hAnsi="Arial" w:cs="Arial"/>
          <w:sz w:val="22"/>
          <w:szCs w:val="22"/>
        </w:rPr>
        <w:t>state-of-the-art</w:t>
      </w:r>
      <w:r w:rsidRPr="0002473C">
        <w:rPr>
          <w:rFonts w:ascii="Arial" w:eastAsia="Arial" w:hAnsi="Arial" w:cs="Arial"/>
          <w:sz w:val="22"/>
          <w:szCs w:val="22"/>
        </w:rPr>
        <w:t xml:space="preserve"> large language model</w:t>
      </w:r>
      <w:r w:rsidR="55AA8FD3" w:rsidRPr="0002473C">
        <w:rPr>
          <w:rFonts w:ascii="Arial" w:eastAsia="Arial" w:hAnsi="Arial" w:cs="Arial"/>
          <w:sz w:val="22"/>
          <w:szCs w:val="22"/>
        </w:rPr>
        <w:t>s</w:t>
      </w:r>
      <w:r w:rsidRPr="0002473C">
        <w:rPr>
          <w:rFonts w:ascii="Arial" w:eastAsia="Arial" w:hAnsi="Arial" w:cs="Arial"/>
          <w:sz w:val="22"/>
          <w:szCs w:val="22"/>
        </w:rPr>
        <w:t xml:space="preserve"> and </w:t>
      </w:r>
      <w:r w:rsidR="00F14346" w:rsidRPr="0002473C">
        <w:rPr>
          <w:rFonts w:ascii="Arial" w:eastAsia="Arial" w:hAnsi="Arial" w:cs="Arial"/>
          <w:sz w:val="22"/>
          <w:szCs w:val="22"/>
        </w:rPr>
        <w:t xml:space="preserve">taught to understand </w:t>
      </w:r>
      <w:r w:rsidRPr="0002473C">
        <w:rPr>
          <w:rFonts w:ascii="Arial" w:eastAsia="Arial" w:hAnsi="Arial" w:cs="Arial"/>
          <w:sz w:val="22"/>
          <w:szCs w:val="22"/>
        </w:rPr>
        <w:t>NI software</w:t>
      </w:r>
      <w:r w:rsidR="007C7A2F" w:rsidRPr="0002473C">
        <w:rPr>
          <w:rFonts w:ascii="Arial" w:eastAsia="Arial" w:hAnsi="Arial" w:cs="Arial"/>
          <w:sz w:val="22"/>
          <w:szCs w:val="22"/>
        </w:rPr>
        <w:t xml:space="preserve">, </w:t>
      </w:r>
      <w:r w:rsidRPr="0002473C">
        <w:rPr>
          <w:rFonts w:ascii="Arial" w:eastAsia="Arial" w:hAnsi="Arial" w:cs="Arial"/>
          <w:sz w:val="22"/>
          <w:szCs w:val="22"/>
        </w:rPr>
        <w:t xml:space="preserve">Nigel </w:t>
      </w:r>
      <w:r w:rsidR="2D1A0364" w:rsidRPr="0002473C">
        <w:rPr>
          <w:rFonts w:ascii="Arial" w:eastAsia="Arial" w:hAnsi="Arial" w:cs="Arial"/>
          <w:sz w:val="22"/>
          <w:szCs w:val="22"/>
        </w:rPr>
        <w:t>is</w:t>
      </w:r>
      <w:r w:rsidRPr="0002473C">
        <w:rPr>
          <w:rFonts w:ascii="Arial" w:eastAsia="Arial" w:hAnsi="Arial" w:cs="Arial"/>
          <w:sz w:val="22"/>
          <w:szCs w:val="22"/>
        </w:rPr>
        <w:t xml:space="preserve"> a trusted advisor </w:t>
      </w:r>
      <w:r w:rsidR="38553656" w:rsidRPr="0002473C">
        <w:rPr>
          <w:rFonts w:ascii="Arial" w:eastAsia="Arial" w:hAnsi="Arial" w:cs="Arial"/>
          <w:sz w:val="22"/>
          <w:szCs w:val="22"/>
        </w:rPr>
        <w:t>that helps</w:t>
      </w:r>
      <w:r w:rsidRPr="0002473C">
        <w:rPr>
          <w:rFonts w:ascii="Arial" w:eastAsia="Arial" w:hAnsi="Arial" w:cs="Arial"/>
          <w:sz w:val="22"/>
          <w:szCs w:val="22"/>
        </w:rPr>
        <w:t xml:space="preserve"> engineers </w:t>
      </w:r>
      <w:r w:rsidR="67E32C4E" w:rsidRPr="0002473C">
        <w:rPr>
          <w:rFonts w:ascii="Arial" w:eastAsia="Arial" w:hAnsi="Arial" w:cs="Arial"/>
          <w:sz w:val="22"/>
          <w:szCs w:val="22"/>
        </w:rPr>
        <w:t xml:space="preserve">increase their productivity while maintaining </w:t>
      </w:r>
      <w:r w:rsidRPr="0002473C">
        <w:rPr>
          <w:rFonts w:ascii="Arial" w:eastAsia="Arial" w:hAnsi="Arial" w:cs="Arial"/>
          <w:sz w:val="22"/>
          <w:szCs w:val="22"/>
        </w:rPr>
        <w:t xml:space="preserve">control of their test environment. </w:t>
      </w:r>
      <w:r w:rsidR="636AD8B4" w:rsidRPr="0002473C">
        <w:rPr>
          <w:rFonts w:ascii="Arial" w:eastAsia="Arial" w:hAnsi="Arial" w:cs="Arial"/>
          <w:sz w:val="22"/>
          <w:szCs w:val="22"/>
        </w:rPr>
        <w:t xml:space="preserve">This </w:t>
      </w:r>
      <w:r w:rsidRPr="0002473C">
        <w:rPr>
          <w:rFonts w:ascii="Arial" w:eastAsia="Arial" w:hAnsi="Arial" w:cs="Arial"/>
          <w:sz w:val="22"/>
          <w:szCs w:val="22"/>
        </w:rPr>
        <w:t xml:space="preserve">new technology helps engineers </w:t>
      </w:r>
      <w:r w:rsidR="00A63319" w:rsidRPr="0002473C">
        <w:rPr>
          <w:rFonts w:ascii="Arial" w:eastAsia="Arial" w:hAnsi="Arial" w:cs="Arial"/>
          <w:sz w:val="22"/>
          <w:szCs w:val="22"/>
        </w:rPr>
        <w:t xml:space="preserve">use </w:t>
      </w:r>
      <w:r w:rsidR="00471651" w:rsidRPr="0002473C">
        <w:rPr>
          <w:rFonts w:ascii="Arial" w:eastAsia="Arial" w:hAnsi="Arial" w:cs="Arial"/>
          <w:sz w:val="22"/>
          <w:szCs w:val="22"/>
        </w:rPr>
        <w:t xml:space="preserve">its flagship test software, </w:t>
      </w:r>
      <w:hyperlink r:id="rId13" w:history="1">
        <w:r w:rsidRPr="0002473C">
          <w:rPr>
            <w:rStyle w:val="Hyperlink"/>
            <w:rFonts w:ascii="Arial" w:eastAsia="Arial" w:hAnsi="Arial" w:cs="Arial"/>
            <w:sz w:val="22"/>
            <w:szCs w:val="22"/>
          </w:rPr>
          <w:t>NI LabVIEW</w:t>
        </w:r>
      </w:hyperlink>
      <w:r w:rsidR="00AA6871" w:rsidRPr="0002473C">
        <w:rPr>
          <w:rFonts w:ascii="Arial" w:eastAsia="Arial" w:hAnsi="Arial" w:cs="Arial"/>
          <w:sz w:val="22"/>
          <w:szCs w:val="22"/>
        </w:rPr>
        <w:t>™</w:t>
      </w:r>
      <w:r w:rsidRPr="0002473C">
        <w:rPr>
          <w:rFonts w:ascii="Arial" w:eastAsia="Arial" w:hAnsi="Arial" w:cs="Arial"/>
          <w:sz w:val="22"/>
          <w:szCs w:val="22"/>
        </w:rPr>
        <w:t xml:space="preserve"> and </w:t>
      </w:r>
      <w:hyperlink r:id="rId14" w:history="1">
        <w:r w:rsidRPr="0002473C">
          <w:rPr>
            <w:rStyle w:val="Hyperlink"/>
            <w:rFonts w:ascii="Arial" w:eastAsia="Arial" w:hAnsi="Arial" w:cs="Arial"/>
            <w:sz w:val="22"/>
            <w:szCs w:val="22"/>
          </w:rPr>
          <w:t>NI TestStand</w:t>
        </w:r>
      </w:hyperlink>
      <w:r w:rsidR="00AA6871" w:rsidRPr="0002473C">
        <w:rPr>
          <w:rFonts w:ascii="Arial" w:eastAsia="Arial" w:hAnsi="Arial" w:cs="Arial"/>
          <w:sz w:val="22"/>
          <w:szCs w:val="22"/>
        </w:rPr>
        <w:t>™</w:t>
      </w:r>
      <w:r w:rsidR="00471651" w:rsidRPr="0002473C">
        <w:rPr>
          <w:rFonts w:ascii="Arial" w:eastAsia="Arial" w:hAnsi="Arial" w:cs="Arial"/>
          <w:sz w:val="22"/>
          <w:szCs w:val="22"/>
        </w:rPr>
        <w:t>,</w:t>
      </w:r>
      <w:r w:rsidRPr="0002473C">
        <w:rPr>
          <w:rFonts w:ascii="Arial" w:eastAsia="Arial" w:hAnsi="Arial" w:cs="Arial"/>
          <w:sz w:val="22"/>
          <w:szCs w:val="22"/>
        </w:rPr>
        <w:t xml:space="preserve"> more efficiently by analyzing code and providing recommendations for improvements when developing and executing tests. </w:t>
      </w:r>
      <w:r w:rsidR="0090366D" w:rsidRPr="0002473C">
        <w:rPr>
          <w:rFonts w:ascii="Arial" w:eastAsia="Arial" w:hAnsi="Arial" w:cs="Arial"/>
          <w:sz w:val="22"/>
          <w:szCs w:val="22"/>
        </w:rPr>
        <w:t xml:space="preserve">Nigel enables users to ask questions via plain language prompts to get detailed suggestions for utilizing hundreds of functions, all while protecting </w:t>
      </w:r>
      <w:r w:rsidR="006769BC" w:rsidRPr="0002473C">
        <w:rPr>
          <w:rFonts w:ascii="Arial" w:eastAsia="Arial" w:hAnsi="Arial" w:cs="Arial"/>
          <w:sz w:val="22"/>
          <w:szCs w:val="22"/>
        </w:rPr>
        <w:t>user</w:t>
      </w:r>
      <w:r w:rsidR="0090366D" w:rsidRPr="0002473C">
        <w:rPr>
          <w:rFonts w:ascii="Arial" w:eastAsia="Arial" w:hAnsi="Arial" w:cs="Arial"/>
          <w:sz w:val="22"/>
          <w:szCs w:val="22"/>
        </w:rPr>
        <w:t xml:space="preserve"> data through a secure cloud platform.</w:t>
      </w:r>
    </w:p>
    <w:p w14:paraId="5A39BBE3" w14:textId="77777777" w:rsidR="00790157" w:rsidRPr="0002473C" w:rsidRDefault="00790157">
      <w:pPr>
        <w:pBdr>
          <w:top w:val="nil"/>
          <w:left w:val="nil"/>
          <w:bottom w:val="nil"/>
          <w:right w:val="nil"/>
          <w:between w:val="nil"/>
        </w:pBdr>
        <w:spacing w:after="0" w:line="276" w:lineRule="auto"/>
        <w:rPr>
          <w:rFonts w:ascii="Arial" w:eastAsia="Arial" w:hAnsi="Arial" w:cs="Arial"/>
          <w:sz w:val="22"/>
          <w:szCs w:val="22"/>
        </w:rPr>
      </w:pPr>
    </w:p>
    <w:p w14:paraId="094773DD" w14:textId="28E6E3FD" w:rsidR="00790157" w:rsidRPr="0002473C" w:rsidRDefault="008D5ECE" w:rsidP="50586514">
      <w:pPr>
        <w:pBdr>
          <w:top w:val="nil"/>
          <w:left w:val="nil"/>
          <w:bottom w:val="nil"/>
          <w:right w:val="nil"/>
          <w:between w:val="nil"/>
        </w:pBdr>
        <w:spacing w:after="0" w:line="276" w:lineRule="auto"/>
        <w:rPr>
          <w:rFonts w:ascii="Arial" w:eastAsia="Arial" w:hAnsi="Arial" w:cs="Arial"/>
          <w:sz w:val="22"/>
          <w:szCs w:val="22"/>
        </w:rPr>
      </w:pPr>
      <w:r w:rsidRPr="0002473C">
        <w:rPr>
          <w:rFonts w:ascii="Arial" w:eastAsia="Arial" w:hAnsi="Arial" w:cs="Arial"/>
          <w:sz w:val="22"/>
          <w:szCs w:val="22"/>
        </w:rPr>
        <w:t>“</w:t>
      </w:r>
      <w:r w:rsidR="006F0028" w:rsidRPr="0002473C">
        <w:rPr>
          <w:rFonts w:ascii="Arial" w:eastAsia="Arial" w:hAnsi="Arial" w:cs="Arial"/>
          <w:sz w:val="22"/>
          <w:szCs w:val="22"/>
        </w:rPr>
        <w:t xml:space="preserve">The launch of Nigel AI Advisor represents another game-changing NI innovation that will redefine what is possible with test and measurement," said Ritu Favre, </w:t>
      </w:r>
      <w:r w:rsidR="00FB7C43" w:rsidRPr="0002473C">
        <w:rPr>
          <w:rFonts w:ascii="Arial" w:eastAsia="Arial" w:hAnsi="Arial" w:cs="Arial"/>
          <w:sz w:val="22"/>
          <w:szCs w:val="22"/>
        </w:rPr>
        <w:t>p</w:t>
      </w:r>
      <w:r w:rsidR="006F0028" w:rsidRPr="0002473C">
        <w:rPr>
          <w:rFonts w:ascii="Arial" w:eastAsia="Arial" w:hAnsi="Arial" w:cs="Arial"/>
          <w:sz w:val="22"/>
          <w:szCs w:val="22"/>
        </w:rPr>
        <w:t xml:space="preserve">resident of Emerson’s </w:t>
      </w:r>
      <w:r w:rsidR="00FB7C43" w:rsidRPr="0002473C">
        <w:rPr>
          <w:rFonts w:ascii="Arial" w:eastAsia="Arial" w:hAnsi="Arial" w:cs="Arial"/>
          <w:sz w:val="22"/>
          <w:szCs w:val="22"/>
        </w:rPr>
        <w:t>t</w:t>
      </w:r>
      <w:r w:rsidR="006F0028" w:rsidRPr="0002473C">
        <w:rPr>
          <w:rFonts w:ascii="Arial" w:eastAsia="Arial" w:hAnsi="Arial" w:cs="Arial"/>
          <w:sz w:val="22"/>
          <w:szCs w:val="22"/>
        </w:rPr>
        <w:t xml:space="preserve">est </w:t>
      </w:r>
      <w:r w:rsidR="00FB7C43" w:rsidRPr="0002473C">
        <w:rPr>
          <w:rFonts w:ascii="Arial" w:eastAsia="Arial" w:hAnsi="Arial" w:cs="Arial"/>
          <w:sz w:val="22"/>
          <w:szCs w:val="22"/>
        </w:rPr>
        <w:t>and</w:t>
      </w:r>
      <w:r w:rsidR="006F0028" w:rsidRPr="0002473C">
        <w:rPr>
          <w:rFonts w:ascii="Arial" w:eastAsia="Arial" w:hAnsi="Arial" w:cs="Arial"/>
          <w:sz w:val="22"/>
          <w:szCs w:val="22"/>
        </w:rPr>
        <w:t xml:space="preserve"> </w:t>
      </w:r>
      <w:r w:rsidR="00FB7C43" w:rsidRPr="0002473C">
        <w:rPr>
          <w:rFonts w:ascii="Arial" w:eastAsia="Arial" w:hAnsi="Arial" w:cs="Arial"/>
          <w:sz w:val="22"/>
          <w:szCs w:val="22"/>
        </w:rPr>
        <w:t>m</w:t>
      </w:r>
      <w:r w:rsidR="006F0028" w:rsidRPr="0002473C">
        <w:rPr>
          <w:rFonts w:ascii="Arial" w:eastAsia="Arial" w:hAnsi="Arial" w:cs="Arial"/>
          <w:sz w:val="22"/>
          <w:szCs w:val="22"/>
        </w:rPr>
        <w:t>easurement business. “Nigel reduces test complexity, enabling engineers to focus on their own innovation and business goals.”</w:t>
      </w:r>
      <w:r w:rsidR="00791A58" w:rsidRPr="0002473C">
        <w:br/>
      </w:r>
    </w:p>
    <w:p w14:paraId="54086C0B" w14:textId="213745A1" w:rsidR="00B03472" w:rsidRPr="0002473C" w:rsidRDefault="00791A58" w:rsidP="50586514">
      <w:pPr>
        <w:spacing w:after="0" w:line="276" w:lineRule="auto"/>
        <w:rPr>
          <w:rFonts w:ascii="Arial" w:eastAsia="Arial" w:hAnsi="Arial" w:cs="Arial"/>
          <w:sz w:val="22"/>
          <w:szCs w:val="22"/>
        </w:rPr>
      </w:pPr>
      <w:r w:rsidRPr="0002473C">
        <w:rPr>
          <w:rFonts w:ascii="Arial" w:eastAsia="Arial" w:hAnsi="Arial" w:cs="Arial"/>
          <w:sz w:val="22"/>
          <w:szCs w:val="22"/>
        </w:rPr>
        <w:t xml:space="preserve">First </w:t>
      </w:r>
      <w:r w:rsidR="00692230" w:rsidRPr="0002473C">
        <w:rPr>
          <w:rFonts w:ascii="Arial" w:eastAsia="Arial" w:hAnsi="Arial" w:cs="Arial"/>
          <w:sz w:val="22"/>
          <w:szCs w:val="22"/>
        </w:rPr>
        <w:t xml:space="preserve">introduced </w:t>
      </w:r>
      <w:r w:rsidRPr="0002473C">
        <w:rPr>
          <w:rFonts w:ascii="Arial" w:eastAsia="Arial" w:hAnsi="Arial" w:cs="Arial"/>
          <w:sz w:val="22"/>
          <w:szCs w:val="22"/>
        </w:rPr>
        <w:t xml:space="preserve">to attendees at this year’s NI Connect conference, Nigel AI Advisor is the initial release </w:t>
      </w:r>
      <w:r w:rsidR="002B230B" w:rsidRPr="0002473C">
        <w:rPr>
          <w:rFonts w:ascii="Arial" w:eastAsia="Arial" w:hAnsi="Arial" w:cs="Arial"/>
          <w:sz w:val="22"/>
          <w:szCs w:val="22"/>
        </w:rPr>
        <w:t>fueled by</w:t>
      </w:r>
      <w:r w:rsidRPr="0002473C">
        <w:rPr>
          <w:rFonts w:ascii="Arial" w:eastAsia="Arial" w:hAnsi="Arial" w:cs="Arial"/>
          <w:sz w:val="22"/>
          <w:szCs w:val="22"/>
        </w:rPr>
        <w:t xml:space="preserve"> Emerson’s investment in </w:t>
      </w:r>
      <w:r w:rsidR="764CEAF6" w:rsidRPr="0002473C">
        <w:rPr>
          <w:rFonts w:ascii="Arial" w:eastAsia="Arial" w:hAnsi="Arial" w:cs="Arial"/>
          <w:sz w:val="22"/>
          <w:szCs w:val="22"/>
        </w:rPr>
        <w:t xml:space="preserve">integrating </w:t>
      </w:r>
      <w:r w:rsidRPr="0002473C">
        <w:rPr>
          <w:rFonts w:ascii="Arial" w:eastAsia="Arial" w:hAnsi="Arial" w:cs="Arial"/>
          <w:sz w:val="22"/>
          <w:szCs w:val="22"/>
        </w:rPr>
        <w:t xml:space="preserve">AI </w:t>
      </w:r>
      <w:r w:rsidR="33974AF5" w:rsidRPr="0002473C">
        <w:rPr>
          <w:rFonts w:ascii="Arial" w:eastAsia="Arial" w:hAnsi="Arial" w:cs="Arial"/>
          <w:sz w:val="22"/>
          <w:szCs w:val="22"/>
        </w:rPr>
        <w:t xml:space="preserve">capabilities </w:t>
      </w:r>
      <w:r w:rsidR="51F1960F" w:rsidRPr="0002473C">
        <w:rPr>
          <w:rFonts w:ascii="Arial" w:eastAsia="Arial" w:hAnsi="Arial" w:cs="Arial"/>
          <w:sz w:val="22"/>
          <w:szCs w:val="22"/>
        </w:rPr>
        <w:t xml:space="preserve">into its </w:t>
      </w:r>
      <w:r w:rsidRPr="0002473C">
        <w:rPr>
          <w:rFonts w:ascii="Arial" w:eastAsia="Arial" w:hAnsi="Arial" w:cs="Arial"/>
          <w:sz w:val="22"/>
          <w:szCs w:val="22"/>
        </w:rPr>
        <w:t xml:space="preserve">broad portfolio of </w:t>
      </w:r>
      <w:r w:rsidR="28942A84" w:rsidRPr="0002473C">
        <w:rPr>
          <w:rFonts w:ascii="Arial" w:eastAsia="Arial" w:hAnsi="Arial" w:cs="Arial"/>
          <w:sz w:val="22"/>
          <w:szCs w:val="22"/>
        </w:rPr>
        <w:t xml:space="preserve">NI </w:t>
      </w:r>
      <w:r w:rsidRPr="0002473C">
        <w:rPr>
          <w:rFonts w:ascii="Arial" w:eastAsia="Arial" w:hAnsi="Arial" w:cs="Arial"/>
          <w:sz w:val="22"/>
          <w:szCs w:val="22"/>
        </w:rPr>
        <w:t>test and measurement software</w:t>
      </w:r>
      <w:r w:rsidR="0005427D" w:rsidRPr="0002473C">
        <w:rPr>
          <w:rFonts w:ascii="Arial" w:eastAsia="Arial" w:hAnsi="Arial" w:cs="Arial"/>
          <w:sz w:val="22"/>
          <w:szCs w:val="22"/>
        </w:rPr>
        <w:t xml:space="preserve">. </w:t>
      </w:r>
      <w:r w:rsidR="0092428F" w:rsidRPr="0002473C">
        <w:rPr>
          <w:rFonts w:ascii="Arial" w:eastAsia="Arial" w:hAnsi="Arial" w:cs="Arial"/>
          <w:sz w:val="22"/>
          <w:szCs w:val="22"/>
        </w:rPr>
        <w:t xml:space="preserve">NI </w:t>
      </w:r>
      <w:r w:rsidR="00D150EE" w:rsidRPr="0002473C">
        <w:rPr>
          <w:rFonts w:ascii="Arial" w:eastAsia="Arial" w:hAnsi="Arial" w:cs="Arial"/>
          <w:sz w:val="22"/>
          <w:szCs w:val="22"/>
        </w:rPr>
        <w:t>LabVIEW</w:t>
      </w:r>
      <w:r w:rsidR="00E66BE6" w:rsidRPr="0002473C">
        <w:rPr>
          <w:rFonts w:ascii="Arial" w:eastAsia="Arial" w:hAnsi="Arial" w:cs="Arial"/>
          <w:sz w:val="22"/>
          <w:szCs w:val="22"/>
        </w:rPr>
        <w:t xml:space="preserve"> and NI TestStand are both included in </w:t>
      </w:r>
      <w:r w:rsidR="00FB7C43" w:rsidRPr="0002473C">
        <w:rPr>
          <w:rFonts w:ascii="Arial" w:eastAsia="Arial" w:hAnsi="Arial" w:cs="Arial"/>
          <w:sz w:val="22"/>
          <w:szCs w:val="22"/>
        </w:rPr>
        <w:t xml:space="preserve">Emerson’s </w:t>
      </w:r>
      <w:hyperlink r:id="rId15" w:history="1">
        <w:r w:rsidR="00BD230C" w:rsidRPr="0002473C">
          <w:rPr>
            <w:rStyle w:val="Hyperlink"/>
            <w:rFonts w:ascii="Arial" w:eastAsia="Arial" w:hAnsi="Arial" w:cs="Arial"/>
            <w:sz w:val="22"/>
            <w:szCs w:val="22"/>
          </w:rPr>
          <w:t xml:space="preserve">NI </w:t>
        </w:r>
        <w:r w:rsidR="00E66BE6" w:rsidRPr="0002473C">
          <w:rPr>
            <w:rStyle w:val="Hyperlink"/>
            <w:rFonts w:ascii="Arial" w:eastAsia="Arial" w:hAnsi="Arial" w:cs="Arial"/>
            <w:sz w:val="22"/>
            <w:szCs w:val="22"/>
          </w:rPr>
          <w:t>LabVIEW</w:t>
        </w:r>
        <w:r w:rsidR="00D150EE" w:rsidRPr="0002473C">
          <w:rPr>
            <w:rStyle w:val="Hyperlink"/>
            <w:rFonts w:ascii="Arial" w:eastAsia="Arial" w:hAnsi="Arial" w:cs="Arial"/>
            <w:sz w:val="22"/>
            <w:szCs w:val="22"/>
          </w:rPr>
          <w:t>+ Suite</w:t>
        </w:r>
      </w:hyperlink>
      <w:r w:rsidR="00E66BE6" w:rsidRPr="0002473C">
        <w:rPr>
          <w:rFonts w:ascii="Arial" w:eastAsia="Arial" w:hAnsi="Arial" w:cs="Arial"/>
          <w:sz w:val="22"/>
          <w:szCs w:val="22"/>
        </w:rPr>
        <w:t xml:space="preserve">, which also includes </w:t>
      </w:r>
      <w:r w:rsidR="004963B0" w:rsidRPr="0002473C">
        <w:rPr>
          <w:rFonts w:ascii="Arial" w:eastAsia="Arial" w:hAnsi="Arial" w:cs="Arial"/>
          <w:sz w:val="22"/>
          <w:szCs w:val="22"/>
        </w:rPr>
        <w:t>other purpose</w:t>
      </w:r>
      <w:r w:rsidR="00F978D8" w:rsidRPr="0002473C">
        <w:rPr>
          <w:rFonts w:ascii="Arial" w:eastAsia="Arial" w:hAnsi="Arial" w:cs="Arial"/>
          <w:sz w:val="22"/>
          <w:szCs w:val="22"/>
        </w:rPr>
        <w:t xml:space="preserve">-built </w:t>
      </w:r>
      <w:r w:rsidR="004B188D" w:rsidRPr="0002473C">
        <w:rPr>
          <w:rFonts w:ascii="Arial" w:eastAsia="Arial" w:hAnsi="Arial" w:cs="Arial"/>
          <w:sz w:val="22"/>
          <w:szCs w:val="22"/>
        </w:rPr>
        <w:t xml:space="preserve">software </w:t>
      </w:r>
      <w:r w:rsidR="00F978D8" w:rsidRPr="0002473C">
        <w:rPr>
          <w:rFonts w:ascii="Arial" w:eastAsia="Arial" w:hAnsi="Arial" w:cs="Arial"/>
          <w:sz w:val="22"/>
          <w:szCs w:val="22"/>
        </w:rPr>
        <w:t xml:space="preserve">tools </w:t>
      </w:r>
      <w:r w:rsidR="00CE775E" w:rsidRPr="0002473C">
        <w:rPr>
          <w:rFonts w:ascii="Arial" w:eastAsia="Arial" w:hAnsi="Arial" w:cs="Arial"/>
          <w:sz w:val="22"/>
          <w:szCs w:val="22"/>
        </w:rPr>
        <w:t xml:space="preserve">that work together to </w:t>
      </w:r>
      <w:r w:rsidR="00152DD1" w:rsidRPr="0002473C">
        <w:rPr>
          <w:rFonts w:ascii="Arial" w:eastAsia="Arial" w:hAnsi="Arial" w:cs="Arial"/>
          <w:sz w:val="22"/>
          <w:szCs w:val="22"/>
        </w:rPr>
        <w:t xml:space="preserve">help </w:t>
      </w:r>
      <w:r w:rsidR="00935AB8" w:rsidRPr="0002473C">
        <w:rPr>
          <w:rFonts w:ascii="Arial" w:eastAsia="Arial" w:hAnsi="Arial" w:cs="Arial"/>
          <w:sz w:val="22"/>
          <w:szCs w:val="22"/>
        </w:rPr>
        <w:t>engineers</w:t>
      </w:r>
      <w:r w:rsidR="00152DD1" w:rsidRPr="0002473C">
        <w:rPr>
          <w:rFonts w:ascii="Arial" w:eastAsia="Arial" w:hAnsi="Arial" w:cs="Arial"/>
          <w:sz w:val="22"/>
          <w:szCs w:val="22"/>
        </w:rPr>
        <w:t xml:space="preserve"> </w:t>
      </w:r>
      <w:r w:rsidR="00001AD2" w:rsidRPr="0002473C">
        <w:rPr>
          <w:rFonts w:ascii="Arial" w:eastAsia="Arial" w:hAnsi="Arial" w:cs="Arial"/>
          <w:sz w:val="22"/>
          <w:szCs w:val="22"/>
        </w:rPr>
        <w:t>automate</w:t>
      </w:r>
      <w:r w:rsidR="00FE6683" w:rsidRPr="0002473C">
        <w:rPr>
          <w:rFonts w:ascii="Arial" w:eastAsia="Arial" w:hAnsi="Arial" w:cs="Arial"/>
          <w:sz w:val="22"/>
          <w:szCs w:val="22"/>
        </w:rPr>
        <w:t xml:space="preserve"> measurement</w:t>
      </w:r>
      <w:r w:rsidR="00146C53" w:rsidRPr="0002473C">
        <w:rPr>
          <w:rFonts w:ascii="Arial" w:eastAsia="Arial" w:hAnsi="Arial" w:cs="Arial"/>
          <w:sz w:val="22"/>
          <w:szCs w:val="22"/>
        </w:rPr>
        <w:t xml:space="preserve">s, </w:t>
      </w:r>
      <w:r w:rsidR="00FE6683" w:rsidRPr="0002473C">
        <w:rPr>
          <w:rFonts w:ascii="Arial" w:eastAsia="Arial" w:hAnsi="Arial" w:cs="Arial"/>
          <w:sz w:val="22"/>
          <w:szCs w:val="22"/>
        </w:rPr>
        <w:t xml:space="preserve">analysis </w:t>
      </w:r>
      <w:r w:rsidR="00A7728D" w:rsidRPr="0002473C">
        <w:rPr>
          <w:rFonts w:ascii="Arial" w:eastAsia="Arial" w:hAnsi="Arial" w:cs="Arial"/>
          <w:sz w:val="22"/>
          <w:szCs w:val="22"/>
        </w:rPr>
        <w:t>and test</w:t>
      </w:r>
      <w:r w:rsidR="00842185" w:rsidRPr="0002473C">
        <w:rPr>
          <w:rFonts w:ascii="Arial" w:eastAsia="Arial" w:hAnsi="Arial" w:cs="Arial"/>
          <w:sz w:val="22"/>
          <w:szCs w:val="22"/>
        </w:rPr>
        <w:t>s</w:t>
      </w:r>
      <w:r w:rsidR="00A97221" w:rsidRPr="0002473C">
        <w:rPr>
          <w:rFonts w:ascii="Arial" w:eastAsia="Arial" w:hAnsi="Arial" w:cs="Arial"/>
          <w:sz w:val="22"/>
          <w:szCs w:val="22"/>
        </w:rPr>
        <w:t xml:space="preserve">. </w:t>
      </w:r>
    </w:p>
    <w:p w14:paraId="606AC44D" w14:textId="77777777" w:rsidR="00B03472" w:rsidRPr="0002473C" w:rsidRDefault="00B03472" w:rsidP="50586514">
      <w:pPr>
        <w:spacing w:after="0" w:line="276" w:lineRule="auto"/>
        <w:rPr>
          <w:rFonts w:ascii="Arial" w:eastAsia="Arial" w:hAnsi="Arial" w:cs="Arial"/>
          <w:sz w:val="22"/>
          <w:szCs w:val="22"/>
        </w:rPr>
      </w:pPr>
    </w:p>
    <w:p w14:paraId="0F0E656B" w14:textId="4A07752F" w:rsidR="00790157" w:rsidRPr="0002473C" w:rsidRDefault="00E66BE6" w:rsidP="50586514">
      <w:pPr>
        <w:spacing w:after="0" w:line="276" w:lineRule="auto"/>
        <w:rPr>
          <w:rFonts w:ascii="Arial" w:eastAsia="Arial" w:hAnsi="Arial" w:cs="Arial"/>
          <w:sz w:val="22"/>
          <w:szCs w:val="22"/>
        </w:rPr>
      </w:pPr>
      <w:r w:rsidRPr="0002473C">
        <w:rPr>
          <w:rFonts w:ascii="Arial" w:eastAsia="Arial" w:hAnsi="Arial" w:cs="Arial"/>
          <w:sz w:val="22"/>
          <w:szCs w:val="22"/>
        </w:rPr>
        <w:t xml:space="preserve">Emerson </w:t>
      </w:r>
      <w:r w:rsidR="00791A58" w:rsidRPr="0002473C">
        <w:rPr>
          <w:rFonts w:ascii="Arial" w:eastAsia="Arial" w:hAnsi="Arial" w:cs="Arial"/>
          <w:sz w:val="22"/>
          <w:szCs w:val="22"/>
        </w:rPr>
        <w:t xml:space="preserve">plans </w:t>
      </w:r>
      <w:r w:rsidR="00232613" w:rsidRPr="0002473C">
        <w:rPr>
          <w:rFonts w:ascii="Arial" w:eastAsia="Arial" w:hAnsi="Arial" w:cs="Arial"/>
          <w:sz w:val="22"/>
          <w:szCs w:val="22"/>
        </w:rPr>
        <w:t>to</w:t>
      </w:r>
      <w:r w:rsidR="00791A58" w:rsidRPr="0002473C">
        <w:rPr>
          <w:rFonts w:ascii="Arial" w:eastAsia="Arial" w:hAnsi="Arial" w:cs="Arial"/>
          <w:sz w:val="22"/>
          <w:szCs w:val="22"/>
        </w:rPr>
        <w:t xml:space="preserve"> further integrat</w:t>
      </w:r>
      <w:r w:rsidR="00070F3A" w:rsidRPr="0002473C">
        <w:rPr>
          <w:rFonts w:ascii="Arial" w:eastAsia="Arial" w:hAnsi="Arial" w:cs="Arial"/>
          <w:sz w:val="22"/>
          <w:szCs w:val="22"/>
        </w:rPr>
        <w:t>e Nigel</w:t>
      </w:r>
      <w:r w:rsidR="00791A58" w:rsidRPr="0002473C">
        <w:rPr>
          <w:rFonts w:ascii="Arial" w:eastAsia="Arial" w:hAnsi="Arial" w:cs="Arial"/>
          <w:sz w:val="22"/>
          <w:szCs w:val="22"/>
        </w:rPr>
        <w:t xml:space="preserve"> into </w:t>
      </w:r>
      <w:r w:rsidR="00BD230C" w:rsidRPr="0002473C">
        <w:rPr>
          <w:rFonts w:ascii="Arial" w:eastAsia="Arial" w:hAnsi="Arial" w:cs="Arial"/>
          <w:sz w:val="22"/>
          <w:szCs w:val="22"/>
        </w:rPr>
        <w:t>its</w:t>
      </w:r>
      <w:r w:rsidR="7F940CC3" w:rsidRPr="0002473C">
        <w:rPr>
          <w:rFonts w:ascii="Arial" w:eastAsia="Arial" w:hAnsi="Arial" w:cs="Arial"/>
          <w:sz w:val="22"/>
          <w:szCs w:val="22"/>
        </w:rPr>
        <w:t xml:space="preserve"> </w:t>
      </w:r>
      <w:r w:rsidR="00791A58" w:rsidRPr="0002473C">
        <w:rPr>
          <w:rFonts w:ascii="Arial" w:eastAsia="Arial" w:hAnsi="Arial" w:cs="Arial"/>
          <w:sz w:val="22"/>
          <w:szCs w:val="22"/>
        </w:rPr>
        <w:t>other</w:t>
      </w:r>
      <w:r w:rsidR="521290E4" w:rsidRPr="0002473C">
        <w:rPr>
          <w:rFonts w:ascii="Arial" w:eastAsia="Arial" w:hAnsi="Arial" w:cs="Arial"/>
          <w:sz w:val="22"/>
          <w:szCs w:val="22"/>
        </w:rPr>
        <w:t xml:space="preserve"> </w:t>
      </w:r>
      <w:r w:rsidR="1CE33EA2" w:rsidRPr="0002473C">
        <w:rPr>
          <w:rFonts w:ascii="Arial" w:eastAsia="Arial" w:hAnsi="Arial" w:cs="Arial"/>
          <w:sz w:val="22"/>
          <w:szCs w:val="22"/>
        </w:rPr>
        <w:t>test software</w:t>
      </w:r>
      <w:r w:rsidR="00791A58" w:rsidRPr="0002473C">
        <w:rPr>
          <w:rFonts w:ascii="Arial" w:eastAsia="Arial" w:hAnsi="Arial" w:cs="Arial"/>
          <w:sz w:val="22"/>
          <w:szCs w:val="22"/>
        </w:rPr>
        <w:t xml:space="preserve"> products </w:t>
      </w:r>
      <w:r w:rsidR="1519661F" w:rsidRPr="0002473C">
        <w:rPr>
          <w:rFonts w:ascii="Arial" w:eastAsia="Arial" w:hAnsi="Arial" w:cs="Arial"/>
          <w:sz w:val="22"/>
          <w:szCs w:val="22"/>
        </w:rPr>
        <w:t xml:space="preserve">to </w:t>
      </w:r>
      <w:r w:rsidR="00791A58" w:rsidRPr="0002473C">
        <w:rPr>
          <w:rFonts w:ascii="Arial" w:eastAsia="Arial" w:hAnsi="Arial" w:cs="Arial"/>
          <w:sz w:val="22"/>
          <w:szCs w:val="22"/>
        </w:rPr>
        <w:t xml:space="preserve">help engineers save time and resources </w:t>
      </w:r>
      <w:r w:rsidR="5CD08786" w:rsidRPr="0002473C">
        <w:rPr>
          <w:rFonts w:ascii="Arial" w:eastAsia="Arial" w:hAnsi="Arial" w:cs="Arial"/>
          <w:sz w:val="22"/>
          <w:szCs w:val="22"/>
        </w:rPr>
        <w:t xml:space="preserve">for </w:t>
      </w:r>
      <w:r w:rsidR="00791A58" w:rsidRPr="0002473C">
        <w:rPr>
          <w:rFonts w:ascii="Arial" w:eastAsia="Arial" w:hAnsi="Arial" w:cs="Arial"/>
          <w:sz w:val="22"/>
          <w:szCs w:val="22"/>
        </w:rPr>
        <w:t xml:space="preserve">higher-level tasks. As </w:t>
      </w:r>
      <w:r w:rsidR="00B03472" w:rsidRPr="0002473C">
        <w:rPr>
          <w:rFonts w:ascii="Arial" w:eastAsia="Arial" w:hAnsi="Arial" w:cs="Arial"/>
          <w:sz w:val="22"/>
          <w:szCs w:val="22"/>
        </w:rPr>
        <w:t xml:space="preserve">large language models </w:t>
      </w:r>
      <w:r w:rsidR="00791A58" w:rsidRPr="0002473C">
        <w:rPr>
          <w:rFonts w:ascii="Arial" w:eastAsia="Arial" w:hAnsi="Arial" w:cs="Arial"/>
          <w:sz w:val="22"/>
          <w:szCs w:val="22"/>
        </w:rPr>
        <w:t>advance and Emerson</w:t>
      </w:r>
      <w:r w:rsidR="75F6FD7D" w:rsidRPr="0002473C">
        <w:rPr>
          <w:rFonts w:ascii="Arial" w:eastAsia="Arial" w:hAnsi="Arial" w:cs="Arial"/>
          <w:sz w:val="22"/>
          <w:szCs w:val="22"/>
        </w:rPr>
        <w:t xml:space="preserve"> continues to </w:t>
      </w:r>
      <w:r w:rsidR="00791A58" w:rsidRPr="0002473C">
        <w:rPr>
          <w:rFonts w:ascii="Arial" w:eastAsia="Arial" w:hAnsi="Arial" w:cs="Arial"/>
          <w:sz w:val="22"/>
          <w:szCs w:val="22"/>
        </w:rPr>
        <w:t>refine</w:t>
      </w:r>
      <w:r w:rsidR="7B6F0108" w:rsidRPr="0002473C">
        <w:rPr>
          <w:rFonts w:ascii="Arial" w:eastAsia="Arial" w:hAnsi="Arial" w:cs="Arial"/>
          <w:sz w:val="22"/>
          <w:szCs w:val="22"/>
        </w:rPr>
        <w:t xml:space="preserve"> for test and measurement specific </w:t>
      </w:r>
      <w:r w:rsidR="4607333D" w:rsidRPr="0002473C">
        <w:rPr>
          <w:rFonts w:ascii="Arial" w:eastAsia="Arial" w:hAnsi="Arial" w:cs="Arial"/>
          <w:sz w:val="22"/>
          <w:szCs w:val="22"/>
        </w:rPr>
        <w:t>tasks,</w:t>
      </w:r>
      <w:r w:rsidR="00791A58" w:rsidRPr="0002473C">
        <w:rPr>
          <w:rFonts w:ascii="Arial" w:eastAsia="Arial" w:hAnsi="Arial" w:cs="Arial"/>
          <w:sz w:val="22"/>
          <w:szCs w:val="22"/>
        </w:rPr>
        <w:t xml:space="preserve"> </w:t>
      </w:r>
      <w:r w:rsidR="154C746F" w:rsidRPr="0002473C">
        <w:rPr>
          <w:rFonts w:ascii="Arial" w:eastAsia="Arial" w:hAnsi="Arial" w:cs="Arial"/>
          <w:sz w:val="22"/>
          <w:szCs w:val="22"/>
        </w:rPr>
        <w:t>Nigel AI Advisor</w:t>
      </w:r>
      <w:r w:rsidR="00791A58" w:rsidRPr="0002473C">
        <w:rPr>
          <w:rFonts w:ascii="Arial" w:eastAsia="Arial" w:hAnsi="Arial" w:cs="Arial"/>
          <w:sz w:val="22"/>
          <w:szCs w:val="22"/>
        </w:rPr>
        <w:t xml:space="preserve"> will accelerate in </w:t>
      </w:r>
      <w:r w:rsidR="00F22CD0" w:rsidRPr="0002473C">
        <w:rPr>
          <w:rFonts w:ascii="Arial" w:eastAsia="Arial" w:hAnsi="Arial" w:cs="Arial"/>
          <w:sz w:val="22"/>
          <w:szCs w:val="22"/>
        </w:rPr>
        <w:t>i</w:t>
      </w:r>
      <w:r w:rsidR="003D5B37" w:rsidRPr="0002473C">
        <w:rPr>
          <w:rFonts w:ascii="Arial" w:eastAsia="Arial" w:hAnsi="Arial" w:cs="Arial"/>
          <w:sz w:val="22"/>
          <w:szCs w:val="22"/>
        </w:rPr>
        <w:t>nt</w:t>
      </w:r>
      <w:r w:rsidR="00F22CD0" w:rsidRPr="0002473C">
        <w:rPr>
          <w:rFonts w:ascii="Arial" w:eastAsia="Arial" w:hAnsi="Arial" w:cs="Arial"/>
          <w:sz w:val="22"/>
          <w:szCs w:val="22"/>
        </w:rPr>
        <w:t>elligence and</w:t>
      </w:r>
      <w:r w:rsidR="00791A58" w:rsidRPr="0002473C">
        <w:rPr>
          <w:rFonts w:ascii="Arial" w:eastAsia="Arial" w:hAnsi="Arial" w:cs="Arial"/>
          <w:sz w:val="22"/>
          <w:szCs w:val="22"/>
        </w:rPr>
        <w:t xml:space="preserve"> advanc</w:t>
      </w:r>
      <w:r w:rsidR="522D6E3F" w:rsidRPr="0002473C">
        <w:rPr>
          <w:rFonts w:ascii="Arial" w:eastAsia="Arial" w:hAnsi="Arial" w:cs="Arial"/>
          <w:sz w:val="22"/>
          <w:szCs w:val="22"/>
        </w:rPr>
        <w:t>e</w:t>
      </w:r>
      <w:r w:rsidR="00791A58" w:rsidRPr="0002473C">
        <w:rPr>
          <w:rFonts w:ascii="Arial" w:eastAsia="Arial" w:hAnsi="Arial" w:cs="Arial"/>
          <w:sz w:val="22"/>
          <w:szCs w:val="22"/>
        </w:rPr>
        <w:t xml:space="preserve"> </w:t>
      </w:r>
      <w:r w:rsidR="76171B92" w:rsidRPr="0002473C">
        <w:rPr>
          <w:rFonts w:ascii="Arial" w:eastAsia="Arial" w:hAnsi="Arial" w:cs="Arial"/>
          <w:sz w:val="22"/>
          <w:szCs w:val="22"/>
        </w:rPr>
        <w:t xml:space="preserve">even greater </w:t>
      </w:r>
      <w:r w:rsidR="00791A58" w:rsidRPr="0002473C">
        <w:rPr>
          <w:rFonts w:ascii="Arial" w:eastAsia="Arial" w:hAnsi="Arial" w:cs="Arial"/>
          <w:sz w:val="22"/>
          <w:szCs w:val="22"/>
        </w:rPr>
        <w:t>possibilities within the field.</w:t>
      </w:r>
    </w:p>
    <w:p w14:paraId="41C8F396" w14:textId="77777777" w:rsidR="00790157" w:rsidRPr="0002473C" w:rsidRDefault="00790157">
      <w:pPr>
        <w:spacing w:after="0" w:line="276" w:lineRule="auto"/>
        <w:rPr>
          <w:rFonts w:ascii="Arial" w:eastAsia="Arial" w:hAnsi="Arial" w:cs="Arial"/>
          <w:sz w:val="22"/>
          <w:szCs w:val="22"/>
        </w:rPr>
      </w:pPr>
    </w:p>
    <w:p w14:paraId="122161D6" w14:textId="77777777" w:rsidR="00790157" w:rsidRPr="0002473C" w:rsidRDefault="00791A58">
      <w:pPr>
        <w:pBdr>
          <w:top w:val="nil"/>
          <w:left w:val="nil"/>
          <w:bottom w:val="nil"/>
          <w:right w:val="nil"/>
          <w:between w:val="nil"/>
        </w:pBdr>
        <w:spacing w:after="0" w:line="276" w:lineRule="auto"/>
        <w:jc w:val="center"/>
        <w:rPr>
          <w:rFonts w:ascii="Arial" w:eastAsia="Arial" w:hAnsi="Arial" w:cs="Arial"/>
          <w:color w:val="000000"/>
          <w:sz w:val="22"/>
          <w:szCs w:val="22"/>
        </w:rPr>
      </w:pPr>
      <w:r w:rsidRPr="0002473C">
        <w:rPr>
          <w:rFonts w:ascii="Arial" w:eastAsia="Arial" w:hAnsi="Arial" w:cs="Arial"/>
          <w:color w:val="000000"/>
          <w:sz w:val="22"/>
          <w:szCs w:val="22"/>
        </w:rPr>
        <w:t># # #</w:t>
      </w:r>
    </w:p>
    <w:p w14:paraId="72A3D3EC" w14:textId="77777777" w:rsidR="00790157" w:rsidRPr="0002473C" w:rsidRDefault="00790157">
      <w:pPr>
        <w:pBdr>
          <w:top w:val="nil"/>
          <w:left w:val="nil"/>
          <w:bottom w:val="nil"/>
          <w:right w:val="nil"/>
          <w:between w:val="nil"/>
        </w:pBdr>
        <w:spacing w:after="0" w:line="276" w:lineRule="auto"/>
        <w:rPr>
          <w:rFonts w:ascii="Arial" w:eastAsia="Arial" w:hAnsi="Arial" w:cs="Arial"/>
          <w:sz w:val="22"/>
          <w:szCs w:val="22"/>
        </w:rPr>
      </w:pPr>
    </w:p>
    <w:p w14:paraId="1295CD29" w14:textId="77777777" w:rsidR="00790157" w:rsidRPr="0002473C" w:rsidRDefault="00791A58">
      <w:pPr>
        <w:spacing w:after="0" w:line="240" w:lineRule="auto"/>
        <w:rPr>
          <w:rFonts w:ascii="Arial" w:eastAsia="Arial" w:hAnsi="Arial" w:cs="Arial"/>
          <w:b/>
          <w:sz w:val="22"/>
          <w:szCs w:val="22"/>
        </w:rPr>
      </w:pPr>
      <w:r w:rsidRPr="0002473C">
        <w:rPr>
          <w:rFonts w:ascii="Arial" w:eastAsia="Arial" w:hAnsi="Arial" w:cs="Arial"/>
          <w:b/>
          <w:sz w:val="22"/>
          <w:szCs w:val="22"/>
        </w:rPr>
        <w:lastRenderedPageBreak/>
        <w:t xml:space="preserve">About Emerson </w:t>
      </w:r>
    </w:p>
    <w:p w14:paraId="146A0251" w14:textId="77777777" w:rsidR="00790157" w:rsidRPr="0002473C" w:rsidRDefault="00791A58">
      <w:pPr>
        <w:spacing w:after="0" w:line="240" w:lineRule="auto"/>
        <w:rPr>
          <w:rFonts w:ascii="Arial" w:eastAsia="Arial" w:hAnsi="Arial" w:cs="Arial"/>
          <w:sz w:val="22"/>
          <w:szCs w:val="22"/>
        </w:rPr>
      </w:pPr>
      <w:r w:rsidRPr="0002473C">
        <w:rPr>
          <w:rFonts w:ascii="Arial" w:eastAsia="Arial" w:hAnsi="Arial" w:cs="Arial"/>
          <w:sz w:val="22"/>
          <w:szCs w:val="22"/>
        </w:rPr>
        <w:t xml:space="preserve">Emerson (NYSE: EMR) is a global industrial technology leader that provides advanced automation. With an unmatched portfolio of intelligent devices, control systems and industrial software, Emerson delivers solutions that automate and optimize business performance. Headquartered in St. Louis, Missouri, Emerson combines innovative technology with proven operational excellence to power the future of automation. For more information, visit </w:t>
      </w:r>
      <w:hyperlink r:id="rId16">
        <w:r w:rsidRPr="0002473C">
          <w:rPr>
            <w:rFonts w:ascii="Arial" w:eastAsia="Arial" w:hAnsi="Arial" w:cs="Arial"/>
            <w:color w:val="1155CC"/>
            <w:sz w:val="22"/>
            <w:szCs w:val="22"/>
            <w:u w:val="single"/>
          </w:rPr>
          <w:t>Emerson.com</w:t>
        </w:r>
      </w:hyperlink>
      <w:r w:rsidRPr="0002473C">
        <w:rPr>
          <w:rFonts w:ascii="Arial" w:eastAsia="Arial" w:hAnsi="Arial" w:cs="Arial"/>
          <w:sz w:val="22"/>
          <w:szCs w:val="22"/>
        </w:rPr>
        <w:t xml:space="preserve">. </w:t>
      </w:r>
    </w:p>
    <w:p w14:paraId="0D0B940D" w14:textId="77777777" w:rsidR="00790157" w:rsidRPr="0002473C" w:rsidRDefault="00790157">
      <w:pPr>
        <w:spacing w:after="0" w:line="240" w:lineRule="auto"/>
        <w:rPr>
          <w:rFonts w:ascii="Arial" w:eastAsia="Arial" w:hAnsi="Arial" w:cs="Arial"/>
          <w:b/>
          <w:sz w:val="22"/>
          <w:szCs w:val="22"/>
        </w:rPr>
      </w:pPr>
    </w:p>
    <w:p w14:paraId="0E27B00A" w14:textId="77777777" w:rsidR="00790157" w:rsidRPr="0002473C" w:rsidRDefault="00790157">
      <w:pPr>
        <w:pBdr>
          <w:top w:val="nil"/>
          <w:left w:val="nil"/>
          <w:bottom w:val="nil"/>
          <w:right w:val="nil"/>
          <w:between w:val="nil"/>
        </w:pBdr>
        <w:spacing w:after="0" w:line="360" w:lineRule="auto"/>
        <w:rPr>
          <w:rFonts w:ascii="Arial" w:eastAsia="Arial" w:hAnsi="Arial" w:cs="Arial"/>
          <w:b/>
          <w:sz w:val="22"/>
          <w:szCs w:val="22"/>
        </w:rPr>
      </w:pPr>
    </w:p>
    <w:p w14:paraId="6E758CFB" w14:textId="666556DA" w:rsidR="00737480" w:rsidRPr="0002473C" w:rsidRDefault="00737480">
      <w:pPr>
        <w:pBdr>
          <w:top w:val="nil"/>
          <w:left w:val="nil"/>
          <w:bottom w:val="nil"/>
          <w:right w:val="nil"/>
          <w:between w:val="nil"/>
        </w:pBdr>
        <w:spacing w:after="0" w:line="360" w:lineRule="auto"/>
        <w:rPr>
          <w:rFonts w:ascii="Arial" w:eastAsia="Arial" w:hAnsi="Arial" w:cs="Arial"/>
          <w:b/>
          <w:sz w:val="22"/>
          <w:szCs w:val="22"/>
        </w:rPr>
      </w:pPr>
      <w:r w:rsidRPr="0002473C">
        <w:rPr>
          <w:rFonts w:ascii="Arial" w:eastAsia="Arial" w:hAnsi="Arial" w:cs="Arial"/>
          <w:b/>
          <w:sz w:val="22"/>
          <w:szCs w:val="22"/>
        </w:rPr>
        <w:t xml:space="preserve">Additional </w:t>
      </w:r>
      <w:r w:rsidR="0060458E" w:rsidRPr="0002473C">
        <w:rPr>
          <w:rFonts w:ascii="Arial" w:eastAsia="Arial" w:hAnsi="Arial" w:cs="Arial"/>
          <w:b/>
          <w:sz w:val="22"/>
          <w:szCs w:val="22"/>
        </w:rPr>
        <w:t>Resources</w:t>
      </w:r>
    </w:p>
    <w:p w14:paraId="69804139" w14:textId="2F319A61" w:rsidR="0060458E" w:rsidRPr="0002473C" w:rsidRDefault="00F07348" w:rsidP="00F07348">
      <w:pPr>
        <w:pStyle w:val="ListParagraph"/>
        <w:numPr>
          <w:ilvl w:val="0"/>
          <w:numId w:val="1"/>
        </w:numPr>
        <w:pBdr>
          <w:top w:val="nil"/>
          <w:left w:val="nil"/>
          <w:bottom w:val="nil"/>
          <w:right w:val="nil"/>
          <w:between w:val="nil"/>
        </w:pBdr>
        <w:spacing w:after="0" w:line="360" w:lineRule="auto"/>
        <w:rPr>
          <w:rFonts w:ascii="Arial" w:eastAsia="Arial" w:hAnsi="Arial" w:cs="Arial"/>
          <w:bCs/>
          <w:sz w:val="22"/>
          <w:szCs w:val="22"/>
        </w:rPr>
      </w:pPr>
      <w:r w:rsidRPr="0002473C">
        <w:rPr>
          <w:rFonts w:ascii="Arial" w:eastAsia="Arial" w:hAnsi="Arial" w:cs="Arial"/>
          <w:bCs/>
          <w:sz w:val="22"/>
          <w:szCs w:val="22"/>
        </w:rPr>
        <w:t>Learn more about</w:t>
      </w:r>
      <w:r w:rsidR="002D67E5" w:rsidRPr="0002473C">
        <w:rPr>
          <w:rFonts w:ascii="Arial" w:eastAsia="Arial" w:hAnsi="Arial" w:cs="Arial"/>
          <w:bCs/>
          <w:sz w:val="22"/>
          <w:szCs w:val="22"/>
        </w:rPr>
        <w:t xml:space="preserve"> </w:t>
      </w:r>
      <w:r w:rsidR="00A67285" w:rsidRPr="0002473C">
        <w:rPr>
          <w:rFonts w:ascii="Arial" w:eastAsia="Arial" w:hAnsi="Arial" w:cs="Arial"/>
          <w:bCs/>
          <w:sz w:val="22"/>
          <w:szCs w:val="22"/>
        </w:rPr>
        <w:t xml:space="preserve">graphical </w:t>
      </w:r>
      <w:r w:rsidR="0094650B" w:rsidRPr="0002473C">
        <w:rPr>
          <w:rFonts w:ascii="Arial" w:eastAsia="Arial" w:hAnsi="Arial" w:cs="Arial"/>
          <w:bCs/>
          <w:sz w:val="22"/>
          <w:szCs w:val="22"/>
        </w:rPr>
        <w:t>programming</w:t>
      </w:r>
      <w:r w:rsidR="002D67E5" w:rsidRPr="0002473C">
        <w:rPr>
          <w:rFonts w:ascii="Arial" w:eastAsia="Arial" w:hAnsi="Arial" w:cs="Arial"/>
          <w:bCs/>
          <w:sz w:val="22"/>
          <w:szCs w:val="22"/>
        </w:rPr>
        <w:t xml:space="preserve"> </w:t>
      </w:r>
      <w:r w:rsidR="0089480E" w:rsidRPr="0002473C">
        <w:rPr>
          <w:rFonts w:ascii="Arial" w:eastAsia="Arial" w:hAnsi="Arial" w:cs="Arial"/>
          <w:bCs/>
          <w:sz w:val="22"/>
          <w:szCs w:val="22"/>
        </w:rPr>
        <w:t xml:space="preserve">with </w:t>
      </w:r>
      <w:hyperlink r:id="rId17" w:anchor="521715&amp;s_kwcid=AL!6304!3!691563588225!b!!g!!labview" w:history="1">
        <w:r w:rsidR="0089480E" w:rsidRPr="0002473C">
          <w:rPr>
            <w:rStyle w:val="Hyperlink"/>
            <w:rFonts w:ascii="Arial" w:eastAsia="Arial" w:hAnsi="Arial" w:cs="Arial"/>
            <w:bCs/>
            <w:sz w:val="22"/>
            <w:szCs w:val="22"/>
          </w:rPr>
          <w:t>NI LabVIEW</w:t>
        </w:r>
      </w:hyperlink>
    </w:p>
    <w:p w14:paraId="49BC3B89" w14:textId="5A992EF4" w:rsidR="00922BD4" w:rsidRPr="0002473C" w:rsidRDefault="00922BD4" w:rsidP="00790CFD">
      <w:pPr>
        <w:pStyle w:val="ListParagraph"/>
        <w:numPr>
          <w:ilvl w:val="0"/>
          <w:numId w:val="1"/>
        </w:numPr>
        <w:pBdr>
          <w:top w:val="nil"/>
          <w:left w:val="nil"/>
          <w:bottom w:val="nil"/>
          <w:right w:val="nil"/>
          <w:between w:val="nil"/>
        </w:pBdr>
        <w:spacing w:after="0" w:line="360" w:lineRule="auto"/>
        <w:rPr>
          <w:rFonts w:ascii="Arial" w:eastAsia="Arial" w:hAnsi="Arial" w:cs="Arial"/>
          <w:bCs/>
          <w:sz w:val="22"/>
          <w:szCs w:val="22"/>
        </w:rPr>
      </w:pPr>
      <w:r w:rsidRPr="0002473C">
        <w:rPr>
          <w:rFonts w:ascii="Arial" w:eastAsia="Arial" w:hAnsi="Arial" w:cs="Arial"/>
          <w:bCs/>
          <w:sz w:val="22"/>
          <w:szCs w:val="22"/>
        </w:rPr>
        <w:t>Learn more about</w:t>
      </w:r>
      <w:r w:rsidR="002B136A" w:rsidRPr="0002473C">
        <w:rPr>
          <w:rFonts w:ascii="Arial" w:eastAsia="Arial" w:hAnsi="Arial" w:cs="Arial"/>
          <w:bCs/>
          <w:sz w:val="22"/>
          <w:szCs w:val="22"/>
        </w:rPr>
        <w:t xml:space="preserve"> test </w:t>
      </w:r>
      <w:r w:rsidR="004012ED" w:rsidRPr="0002473C">
        <w:rPr>
          <w:rFonts w:ascii="Arial" w:eastAsia="Arial" w:hAnsi="Arial" w:cs="Arial"/>
          <w:bCs/>
          <w:sz w:val="22"/>
          <w:szCs w:val="22"/>
        </w:rPr>
        <w:t>management software</w:t>
      </w:r>
      <w:r w:rsidR="00592204" w:rsidRPr="0002473C">
        <w:rPr>
          <w:rFonts w:ascii="Arial" w:eastAsia="Arial" w:hAnsi="Arial" w:cs="Arial"/>
          <w:bCs/>
          <w:sz w:val="22"/>
          <w:szCs w:val="22"/>
        </w:rPr>
        <w:t xml:space="preserve"> for validation and production test - </w:t>
      </w:r>
      <w:hyperlink r:id="rId18" w:history="1">
        <w:r w:rsidR="00C23E40" w:rsidRPr="0002473C">
          <w:rPr>
            <w:rStyle w:val="Hyperlink"/>
            <w:rFonts w:ascii="Arial" w:eastAsia="Arial" w:hAnsi="Arial" w:cs="Arial"/>
            <w:bCs/>
            <w:sz w:val="22"/>
            <w:szCs w:val="22"/>
          </w:rPr>
          <w:t>NI TestStand</w:t>
        </w:r>
      </w:hyperlink>
    </w:p>
    <w:p w14:paraId="7A2E00DA" w14:textId="77F6B08A" w:rsidR="00FE7CBE" w:rsidRPr="0002473C" w:rsidRDefault="00FE7CBE" w:rsidP="00790CFD">
      <w:pPr>
        <w:pStyle w:val="ListParagraph"/>
        <w:numPr>
          <w:ilvl w:val="0"/>
          <w:numId w:val="1"/>
        </w:numPr>
        <w:pBdr>
          <w:top w:val="nil"/>
          <w:left w:val="nil"/>
          <w:bottom w:val="nil"/>
          <w:right w:val="nil"/>
          <w:between w:val="nil"/>
        </w:pBdr>
        <w:spacing w:after="0" w:line="360" w:lineRule="auto"/>
        <w:rPr>
          <w:rFonts w:ascii="Arial" w:eastAsia="Arial" w:hAnsi="Arial" w:cs="Arial"/>
          <w:bCs/>
          <w:sz w:val="22"/>
          <w:szCs w:val="22"/>
        </w:rPr>
      </w:pPr>
      <w:r w:rsidRPr="0002473C">
        <w:rPr>
          <w:rFonts w:ascii="Arial" w:eastAsia="Arial" w:hAnsi="Arial" w:cs="Arial"/>
          <w:bCs/>
          <w:sz w:val="22"/>
          <w:szCs w:val="22"/>
        </w:rPr>
        <w:t xml:space="preserve">Learn more about the </w:t>
      </w:r>
      <w:hyperlink r:id="rId19" w:history="1">
        <w:r w:rsidRPr="0002473C">
          <w:rPr>
            <w:rStyle w:val="Hyperlink"/>
            <w:rFonts w:ascii="Arial" w:eastAsia="Arial" w:hAnsi="Arial" w:cs="Arial"/>
            <w:bCs/>
            <w:sz w:val="22"/>
            <w:szCs w:val="22"/>
          </w:rPr>
          <w:t>NI LabVIEW+ Suite</w:t>
        </w:r>
      </w:hyperlink>
    </w:p>
    <w:p w14:paraId="5D04C989" w14:textId="2449C84D" w:rsidR="00393DFD" w:rsidRPr="0002473C" w:rsidRDefault="00393DFD" w:rsidP="00790CFD">
      <w:pPr>
        <w:pStyle w:val="ListParagraph"/>
        <w:numPr>
          <w:ilvl w:val="0"/>
          <w:numId w:val="1"/>
        </w:numPr>
        <w:pBdr>
          <w:top w:val="nil"/>
          <w:left w:val="nil"/>
          <w:bottom w:val="nil"/>
          <w:right w:val="nil"/>
          <w:between w:val="nil"/>
        </w:pBdr>
        <w:spacing w:after="0" w:line="360" w:lineRule="auto"/>
        <w:rPr>
          <w:rFonts w:ascii="Arial" w:eastAsia="Arial" w:hAnsi="Arial" w:cs="Arial"/>
          <w:bCs/>
          <w:sz w:val="22"/>
          <w:szCs w:val="22"/>
        </w:rPr>
      </w:pPr>
      <w:r w:rsidRPr="0002473C">
        <w:rPr>
          <w:rFonts w:ascii="Arial" w:hAnsi="Arial" w:cs="Arial"/>
        </w:rPr>
        <w:t xml:space="preserve">Learn more about </w:t>
      </w:r>
      <w:hyperlink r:id="rId20" w:history="1">
        <w:r w:rsidRPr="0002473C">
          <w:rPr>
            <w:rStyle w:val="Hyperlink"/>
            <w:rFonts w:ascii="Arial" w:eastAsia="Arial" w:hAnsi="Arial" w:cs="Arial"/>
            <w:sz w:val="22"/>
            <w:szCs w:val="22"/>
          </w:rPr>
          <w:t>N</w:t>
        </w:r>
        <w:r w:rsidR="00675D24" w:rsidRPr="0002473C">
          <w:rPr>
            <w:rStyle w:val="Hyperlink"/>
            <w:rFonts w:ascii="Arial" w:eastAsia="Arial" w:hAnsi="Arial" w:cs="Arial"/>
            <w:sz w:val="22"/>
            <w:szCs w:val="22"/>
          </w:rPr>
          <w:t>I N</w:t>
        </w:r>
        <w:r w:rsidRPr="0002473C">
          <w:rPr>
            <w:rStyle w:val="Hyperlink"/>
            <w:rFonts w:ascii="Arial" w:eastAsia="Arial" w:hAnsi="Arial" w:cs="Arial"/>
            <w:sz w:val="22"/>
            <w:szCs w:val="22"/>
          </w:rPr>
          <w:t>igel™ AI Advisor</w:t>
        </w:r>
      </w:hyperlink>
    </w:p>
    <w:p w14:paraId="0906B7DF" w14:textId="487EB24C" w:rsidR="008F6A51" w:rsidRPr="0002473C" w:rsidRDefault="00FF0226" w:rsidP="00790CFD">
      <w:pPr>
        <w:pStyle w:val="ListParagraph"/>
        <w:numPr>
          <w:ilvl w:val="0"/>
          <w:numId w:val="1"/>
        </w:numPr>
        <w:pBdr>
          <w:top w:val="nil"/>
          <w:left w:val="nil"/>
          <w:bottom w:val="nil"/>
          <w:right w:val="nil"/>
          <w:between w:val="nil"/>
        </w:pBdr>
        <w:spacing w:after="0" w:line="360" w:lineRule="auto"/>
        <w:rPr>
          <w:rFonts w:ascii="Arial" w:eastAsia="Arial" w:hAnsi="Arial" w:cs="Arial"/>
          <w:bCs/>
          <w:sz w:val="22"/>
          <w:szCs w:val="22"/>
        </w:rPr>
      </w:pPr>
      <w:r w:rsidRPr="0002473C">
        <w:rPr>
          <w:rFonts w:ascii="Arial" w:eastAsia="Arial" w:hAnsi="Arial" w:cs="Arial"/>
          <w:bCs/>
          <w:sz w:val="22"/>
          <w:szCs w:val="22"/>
        </w:rPr>
        <w:t>S</w:t>
      </w:r>
      <w:r w:rsidR="00B077CC" w:rsidRPr="0002473C">
        <w:rPr>
          <w:rFonts w:ascii="Arial" w:eastAsia="Arial" w:hAnsi="Arial" w:cs="Arial"/>
          <w:bCs/>
          <w:sz w:val="22"/>
          <w:szCs w:val="22"/>
        </w:rPr>
        <w:t>ee</w:t>
      </w:r>
      <w:r w:rsidR="0068325D" w:rsidRPr="0002473C">
        <w:rPr>
          <w:rFonts w:ascii="Arial" w:eastAsia="Arial" w:hAnsi="Arial" w:cs="Arial"/>
          <w:bCs/>
          <w:sz w:val="22"/>
          <w:szCs w:val="22"/>
        </w:rPr>
        <w:t xml:space="preserve"> Nigel in action </w:t>
      </w:r>
      <w:r w:rsidR="002B78A9" w:rsidRPr="0002473C">
        <w:rPr>
          <w:rFonts w:ascii="Arial" w:eastAsia="Arial" w:hAnsi="Arial" w:cs="Arial"/>
          <w:bCs/>
          <w:sz w:val="22"/>
          <w:szCs w:val="22"/>
        </w:rPr>
        <w:t>with NI LabVIEW and NI TestStand</w:t>
      </w:r>
      <w:r w:rsidR="00965CDE" w:rsidRPr="0002473C">
        <w:rPr>
          <w:rFonts w:ascii="Arial" w:eastAsia="Arial" w:hAnsi="Arial" w:cs="Arial"/>
          <w:bCs/>
          <w:sz w:val="22"/>
          <w:szCs w:val="22"/>
        </w:rPr>
        <w:t xml:space="preserve">: </w:t>
      </w:r>
      <w:hyperlink r:id="rId21" w:history="1">
        <w:r w:rsidR="00965CDE" w:rsidRPr="0002473C">
          <w:rPr>
            <w:rStyle w:val="Hyperlink"/>
            <w:rFonts w:ascii="Arial" w:eastAsia="Arial" w:hAnsi="Arial" w:cs="Arial"/>
            <w:bCs/>
            <w:sz w:val="22"/>
            <w:szCs w:val="22"/>
          </w:rPr>
          <w:t>NI Connect 2025 keynote video</w:t>
        </w:r>
        <w:r w:rsidR="002B78A9" w:rsidRPr="0002473C">
          <w:rPr>
            <w:rStyle w:val="Hyperlink"/>
            <w:rFonts w:ascii="Arial" w:eastAsia="Arial" w:hAnsi="Arial" w:cs="Arial"/>
            <w:bCs/>
            <w:sz w:val="22"/>
            <w:szCs w:val="22"/>
          </w:rPr>
          <w:t xml:space="preserve"> </w:t>
        </w:r>
      </w:hyperlink>
      <w:r w:rsidR="00922BD4" w:rsidRPr="0002473C">
        <w:rPr>
          <w:rFonts w:ascii="Arial" w:eastAsia="Arial" w:hAnsi="Arial" w:cs="Arial"/>
          <w:bCs/>
          <w:sz w:val="22"/>
          <w:szCs w:val="22"/>
        </w:rPr>
        <w:t xml:space="preserve"> </w:t>
      </w:r>
    </w:p>
    <w:p w14:paraId="726E40BA" w14:textId="77777777" w:rsidR="00737480" w:rsidRPr="0002473C" w:rsidRDefault="00737480">
      <w:pPr>
        <w:pBdr>
          <w:top w:val="nil"/>
          <w:left w:val="nil"/>
          <w:bottom w:val="nil"/>
          <w:right w:val="nil"/>
          <w:between w:val="nil"/>
        </w:pBdr>
        <w:spacing w:after="0" w:line="360" w:lineRule="auto"/>
        <w:rPr>
          <w:rFonts w:ascii="Arial" w:eastAsia="Arial" w:hAnsi="Arial" w:cs="Arial"/>
          <w:b/>
          <w:sz w:val="22"/>
          <w:szCs w:val="22"/>
        </w:rPr>
      </w:pPr>
    </w:p>
    <w:p w14:paraId="12C74FC4" w14:textId="77777777" w:rsidR="00790157" w:rsidRPr="0002473C" w:rsidRDefault="00791A58">
      <w:pPr>
        <w:pBdr>
          <w:top w:val="nil"/>
          <w:left w:val="nil"/>
          <w:bottom w:val="nil"/>
          <w:right w:val="nil"/>
          <w:between w:val="nil"/>
        </w:pBdr>
        <w:spacing w:after="0" w:line="240" w:lineRule="auto"/>
        <w:rPr>
          <w:rFonts w:ascii="Arial" w:eastAsia="Arial" w:hAnsi="Arial" w:cs="Arial"/>
          <w:b/>
          <w:color w:val="000000"/>
          <w:sz w:val="22"/>
          <w:szCs w:val="22"/>
        </w:rPr>
      </w:pPr>
      <w:r w:rsidRPr="0002473C">
        <w:rPr>
          <w:rFonts w:ascii="Arial" w:eastAsia="Arial" w:hAnsi="Arial" w:cs="Arial"/>
          <w:b/>
          <w:sz w:val="22"/>
          <w:szCs w:val="22"/>
        </w:rPr>
        <w:t>Contact</w:t>
      </w:r>
      <w:r w:rsidRPr="0002473C">
        <w:rPr>
          <w:rFonts w:ascii="Arial" w:eastAsia="Arial" w:hAnsi="Arial" w:cs="Arial"/>
          <w:b/>
          <w:color w:val="000000"/>
          <w:sz w:val="22"/>
          <w:szCs w:val="22"/>
        </w:rPr>
        <w:t xml:space="preserve">: </w:t>
      </w:r>
    </w:p>
    <w:p w14:paraId="74A229D0" w14:textId="1CA5AEED" w:rsidR="00790157" w:rsidRPr="0002473C" w:rsidRDefault="00B81936">
      <w:pPr>
        <w:pBdr>
          <w:top w:val="nil"/>
          <w:left w:val="nil"/>
          <w:bottom w:val="nil"/>
          <w:right w:val="nil"/>
          <w:between w:val="nil"/>
        </w:pBdr>
        <w:spacing w:after="0" w:line="240" w:lineRule="auto"/>
        <w:rPr>
          <w:rFonts w:ascii="Arial" w:eastAsia="Arial" w:hAnsi="Arial" w:cs="Arial"/>
          <w:sz w:val="22"/>
          <w:szCs w:val="22"/>
        </w:rPr>
      </w:pPr>
      <w:r w:rsidRPr="0002473C">
        <w:rPr>
          <w:rFonts w:ascii="Arial" w:eastAsia="Arial" w:hAnsi="Arial" w:cs="Arial"/>
          <w:sz w:val="22"/>
          <w:szCs w:val="22"/>
        </w:rPr>
        <w:t>Denise Clarke</w:t>
      </w:r>
    </w:p>
    <w:p w14:paraId="6BB181EF" w14:textId="557E3880" w:rsidR="00B81936" w:rsidRPr="0002473C" w:rsidRDefault="00B81936">
      <w:pPr>
        <w:pBdr>
          <w:top w:val="nil"/>
          <w:left w:val="nil"/>
          <w:bottom w:val="nil"/>
          <w:right w:val="nil"/>
          <w:between w:val="nil"/>
        </w:pBdr>
        <w:spacing w:after="0" w:line="240" w:lineRule="auto"/>
        <w:rPr>
          <w:rFonts w:ascii="Arial" w:eastAsia="Arial" w:hAnsi="Arial" w:cs="Arial"/>
          <w:sz w:val="22"/>
          <w:szCs w:val="22"/>
        </w:rPr>
      </w:pPr>
      <w:hyperlink r:id="rId22" w:history="1">
        <w:r w:rsidRPr="0002473C">
          <w:rPr>
            <w:rStyle w:val="Hyperlink"/>
            <w:rFonts w:ascii="Arial" w:eastAsia="Arial" w:hAnsi="Arial" w:cs="Arial"/>
            <w:sz w:val="22"/>
            <w:szCs w:val="22"/>
          </w:rPr>
          <w:t>denise.clarke@fleishman.com</w:t>
        </w:r>
      </w:hyperlink>
    </w:p>
    <w:p w14:paraId="18804623" w14:textId="0055A35E" w:rsidR="00B81936" w:rsidRDefault="00B81936">
      <w:pPr>
        <w:pBdr>
          <w:top w:val="nil"/>
          <w:left w:val="nil"/>
          <w:bottom w:val="nil"/>
          <w:right w:val="nil"/>
          <w:between w:val="nil"/>
        </w:pBdr>
        <w:spacing w:after="0" w:line="240" w:lineRule="auto"/>
        <w:rPr>
          <w:rFonts w:ascii="Arial" w:eastAsia="Arial" w:hAnsi="Arial" w:cs="Arial"/>
          <w:sz w:val="22"/>
          <w:szCs w:val="22"/>
        </w:rPr>
      </w:pPr>
      <w:r w:rsidRPr="0002473C">
        <w:rPr>
          <w:rFonts w:ascii="Arial" w:eastAsia="Arial" w:hAnsi="Arial" w:cs="Arial"/>
          <w:sz w:val="22"/>
          <w:szCs w:val="22"/>
        </w:rPr>
        <w:t>512-587-5879</w:t>
      </w:r>
    </w:p>
    <w:sectPr w:rsidR="00B81936">
      <w:footerReference w:type="even" r:id="rId23"/>
      <w:footerReference w:type="default" r:id="rId24"/>
      <w:footerReference w:type="first" r:id="rId2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45AC5" w14:textId="77777777" w:rsidR="00365583" w:rsidRDefault="00365583" w:rsidP="002E0859">
      <w:pPr>
        <w:spacing w:after="0" w:line="240" w:lineRule="auto"/>
      </w:pPr>
      <w:r>
        <w:separator/>
      </w:r>
    </w:p>
  </w:endnote>
  <w:endnote w:type="continuationSeparator" w:id="0">
    <w:p w14:paraId="54EB8E30" w14:textId="77777777" w:rsidR="00365583" w:rsidRDefault="00365583" w:rsidP="002E0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6382940E-A75A-4F1A-8C2C-5999215CBDEA}"/>
    <w:embedBold r:id="rId2" w:fontKey="{2AF6415C-7AA9-4EE5-94E8-AA3A79B81583}"/>
    <w:embedItalic r:id="rId3" w:fontKey="{08C4706D-84DF-43E0-8D41-A9DF8A9BEDBF}"/>
  </w:font>
  <w:font w:name="Aptos Display">
    <w:charset w:val="00"/>
    <w:family w:val="swiss"/>
    <w:pitch w:val="variable"/>
    <w:sig w:usb0="20000287" w:usb1="00000003" w:usb2="00000000" w:usb3="00000000" w:csb0="0000019F" w:csb1="00000000"/>
    <w:embedRegular r:id="rId4" w:fontKey="{9102AE73-C386-45EF-806D-7256436CF17E}"/>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5" w:fontKey="{A4AC4611-9574-4511-A615-AA2F2104F72C}"/>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6B53D" w14:textId="44702517" w:rsidR="002E0859" w:rsidRDefault="002E0859">
    <w:pPr>
      <w:pStyle w:val="Footer"/>
    </w:pPr>
    <w:r>
      <w:rPr>
        <w:noProof/>
      </w:rPr>
      <mc:AlternateContent>
        <mc:Choice Requires="wps">
          <w:drawing>
            <wp:anchor distT="0" distB="0" distL="0" distR="0" simplePos="0" relativeHeight="251659264" behindDoc="0" locked="0" layoutInCell="1" allowOverlap="1" wp14:anchorId="1D4BC43D" wp14:editId="08E4B5D9">
              <wp:simplePos x="635" y="635"/>
              <wp:positionH relativeFrom="page">
                <wp:align>center</wp:align>
              </wp:positionH>
              <wp:positionV relativeFrom="page">
                <wp:align>bottom</wp:align>
              </wp:positionV>
              <wp:extent cx="2934970" cy="370205"/>
              <wp:effectExtent l="0" t="0" r="17780" b="0"/>
              <wp:wrapNone/>
              <wp:docPr id="430513026" name="Text Box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34970" cy="370205"/>
                      </a:xfrm>
                      <a:prstGeom prst="rect">
                        <a:avLst/>
                      </a:prstGeom>
                      <a:noFill/>
                      <a:ln>
                        <a:noFill/>
                      </a:ln>
                    </wps:spPr>
                    <wps:txbx>
                      <w:txbxContent>
                        <w:p w14:paraId="12B270B7" w14:textId="629AD713" w:rsidR="002E0859" w:rsidRPr="002E0859" w:rsidRDefault="002E0859" w:rsidP="002E0859">
                          <w:pPr>
                            <w:spacing w:after="0"/>
                            <w:rPr>
                              <w:rFonts w:ascii="Calibri" w:eastAsia="Calibri" w:hAnsi="Calibri" w:cs="Calibri"/>
                              <w:noProof/>
                              <w:color w:val="000000"/>
                              <w:sz w:val="20"/>
                              <w:szCs w:val="20"/>
                            </w:rPr>
                          </w:pPr>
                          <w:r w:rsidRPr="002E0859">
                            <w:rPr>
                              <w:rFonts w:ascii="Calibri" w:eastAsia="Calibri" w:hAnsi="Calibri" w:cs="Calibri"/>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4BC43D" id="_x0000_t202" coordsize="21600,21600" o:spt="202" path="m,l,21600r21600,l21600,xe">
              <v:stroke joinstyle="miter"/>
              <v:path gradientshapeok="t" o:connecttype="rect"/>
            </v:shapetype>
            <v:shape id="Text Box 2" o:spid="_x0000_s1026" type="#_x0000_t202" alt="Confidential - Not for Public Consumption or Distribution" style="position:absolute;margin-left:0;margin-top:0;width:231.1pt;height:29.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" filled="f" stroked="f">
              <v:textbox style="mso-fit-shape-to-text:t" inset="0,0,0,15pt">
                <w:txbxContent>
                  <w:p w14:paraId="12B270B7" w14:textId="629AD713" w:rsidR="002E0859" w:rsidRPr="002E0859" w:rsidRDefault="002E0859" w:rsidP="002E0859">
                    <w:pPr>
                      <w:spacing w:after="0"/>
                      <w:rPr>
                        <w:rFonts w:ascii="Calibri" w:eastAsia="Calibri" w:hAnsi="Calibri" w:cs="Calibri"/>
                        <w:noProof/>
                        <w:color w:val="000000"/>
                        <w:sz w:val="20"/>
                        <w:szCs w:val="20"/>
                      </w:rPr>
                    </w:pPr>
                    <w:r w:rsidRPr="002E0859">
                      <w:rPr>
                        <w:rFonts w:ascii="Calibri" w:eastAsia="Calibri" w:hAnsi="Calibri" w:cs="Calibri"/>
                        <w:noProof/>
                        <w:color w:val="000000"/>
                        <w:sz w:val="20"/>
                        <w:szCs w:val="20"/>
                      </w:rPr>
                      <w:t>Confidential - Not for Public Consumption or Distribution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E52BC" w14:textId="12848C4E" w:rsidR="002E0859" w:rsidRDefault="002E0859">
    <w:pPr>
      <w:pStyle w:val="Footer"/>
    </w:pPr>
    <w:r>
      <w:rPr>
        <w:noProof/>
      </w:rPr>
      <mc:AlternateContent>
        <mc:Choice Requires="wps">
          <w:drawing>
            <wp:anchor distT="0" distB="0" distL="0" distR="0" simplePos="0" relativeHeight="251660288" behindDoc="0" locked="0" layoutInCell="1" allowOverlap="1" wp14:anchorId="02073879" wp14:editId="2AE58C15">
              <wp:simplePos x="914400" y="9420225"/>
              <wp:positionH relativeFrom="page">
                <wp:align>center</wp:align>
              </wp:positionH>
              <wp:positionV relativeFrom="page">
                <wp:align>bottom</wp:align>
              </wp:positionV>
              <wp:extent cx="2934970" cy="370205"/>
              <wp:effectExtent l="0" t="0" r="17780" b="0"/>
              <wp:wrapNone/>
              <wp:docPr id="2024070710" name="Text Box 3"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34970" cy="370205"/>
                      </a:xfrm>
                      <a:prstGeom prst="rect">
                        <a:avLst/>
                      </a:prstGeom>
                      <a:noFill/>
                      <a:ln>
                        <a:noFill/>
                      </a:ln>
                    </wps:spPr>
                    <wps:txbx>
                      <w:txbxContent>
                        <w:p w14:paraId="1F655DCC" w14:textId="0ECC1DA6" w:rsidR="002E0859" w:rsidRPr="002E0859" w:rsidRDefault="002E0859" w:rsidP="002E0859">
                          <w:pPr>
                            <w:spacing w:after="0"/>
                            <w:rPr>
                              <w:rFonts w:ascii="Calibri" w:eastAsia="Calibri" w:hAnsi="Calibri" w:cs="Calibri"/>
                              <w:noProof/>
                              <w:color w:val="000000"/>
                              <w:sz w:val="20"/>
                              <w:szCs w:val="20"/>
                            </w:rPr>
                          </w:pPr>
                          <w:r w:rsidRPr="002E0859">
                            <w:rPr>
                              <w:rFonts w:ascii="Calibri" w:eastAsia="Calibri" w:hAnsi="Calibri" w:cs="Calibri"/>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073879" id="_x0000_t202" coordsize="21600,21600" o:spt="202" path="m,l,21600r21600,l21600,xe">
              <v:stroke joinstyle="miter"/>
              <v:path gradientshapeok="t" o:connecttype="rect"/>
            </v:shapetype>
            <v:shape id="Text Box 3" o:spid="_x0000_s1027" type="#_x0000_t202" alt="Confidential - Not for Public Consumption or Distribution" style="position:absolute;margin-left:0;margin-top:0;width:231.1pt;height:29.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" filled="f" stroked="f">
              <v:textbox style="mso-fit-shape-to-text:t" inset="0,0,0,15pt">
                <w:txbxContent>
                  <w:p w14:paraId="1F655DCC" w14:textId="0ECC1DA6" w:rsidR="002E0859" w:rsidRPr="002E0859" w:rsidRDefault="002E0859" w:rsidP="002E0859">
                    <w:pPr>
                      <w:spacing w:after="0"/>
                      <w:rPr>
                        <w:rFonts w:ascii="Calibri" w:eastAsia="Calibri" w:hAnsi="Calibri" w:cs="Calibri"/>
                        <w:noProof/>
                        <w:color w:val="000000"/>
                        <w:sz w:val="20"/>
                        <w:szCs w:val="20"/>
                      </w:rPr>
                    </w:pPr>
                    <w:r w:rsidRPr="002E0859">
                      <w:rPr>
                        <w:rFonts w:ascii="Calibri" w:eastAsia="Calibri" w:hAnsi="Calibri" w:cs="Calibri"/>
                        <w:noProof/>
                        <w:color w:val="000000"/>
                        <w:sz w:val="20"/>
                        <w:szCs w:val="20"/>
                      </w:rPr>
                      <w:t>Confidential - Not for Public Consumption or Distribution</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8C079" w14:textId="52A8DC3B" w:rsidR="002E0859" w:rsidRDefault="002E0859">
    <w:pPr>
      <w:pStyle w:val="Footer"/>
    </w:pPr>
    <w:r>
      <w:rPr>
        <w:noProof/>
      </w:rPr>
      <mc:AlternateContent>
        <mc:Choice Requires="wps">
          <w:drawing>
            <wp:anchor distT="0" distB="0" distL="0" distR="0" simplePos="0" relativeHeight="251658240" behindDoc="0" locked="0" layoutInCell="1" allowOverlap="1" wp14:anchorId="3315B39A" wp14:editId="27483E00">
              <wp:simplePos x="635" y="635"/>
              <wp:positionH relativeFrom="page">
                <wp:align>center</wp:align>
              </wp:positionH>
              <wp:positionV relativeFrom="page">
                <wp:align>bottom</wp:align>
              </wp:positionV>
              <wp:extent cx="2934970" cy="370205"/>
              <wp:effectExtent l="0" t="0" r="17780" b="0"/>
              <wp:wrapNone/>
              <wp:docPr id="1684782260" name="Text Box 1"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34970" cy="370205"/>
                      </a:xfrm>
                      <a:prstGeom prst="rect">
                        <a:avLst/>
                      </a:prstGeom>
                      <a:noFill/>
                      <a:ln>
                        <a:noFill/>
                      </a:ln>
                    </wps:spPr>
                    <wps:txbx>
                      <w:txbxContent>
                        <w:p w14:paraId="77FF5A63" w14:textId="1A3B92F6" w:rsidR="002E0859" w:rsidRPr="002E0859" w:rsidRDefault="002E0859" w:rsidP="002E0859">
                          <w:pPr>
                            <w:spacing w:after="0"/>
                            <w:rPr>
                              <w:rFonts w:ascii="Calibri" w:eastAsia="Calibri" w:hAnsi="Calibri" w:cs="Calibri"/>
                              <w:noProof/>
                              <w:color w:val="000000"/>
                              <w:sz w:val="20"/>
                              <w:szCs w:val="20"/>
                            </w:rPr>
                          </w:pPr>
                          <w:r w:rsidRPr="002E0859">
                            <w:rPr>
                              <w:rFonts w:ascii="Calibri" w:eastAsia="Calibri" w:hAnsi="Calibri" w:cs="Calibri"/>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15B39A" id="_x0000_t202" coordsize="21600,21600" o:spt="202" path="m,l,21600r21600,l21600,xe">
              <v:stroke joinstyle="miter"/>
              <v:path gradientshapeok="t" o:connecttype="rect"/>
            </v:shapetype>
            <v:shape id="Text Box 1" o:spid="_x0000_s1028" type="#_x0000_t202" alt="Confidential - Not for Public Consumption or Distribution" style="position:absolute;margin-left:0;margin-top:0;width:231.1pt;height:29.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" filled="f" stroked="f">
              <v:textbox style="mso-fit-shape-to-text:t" inset="0,0,0,15pt">
                <w:txbxContent>
                  <w:p w14:paraId="77FF5A63" w14:textId="1A3B92F6" w:rsidR="002E0859" w:rsidRPr="002E0859" w:rsidRDefault="002E0859" w:rsidP="002E0859">
                    <w:pPr>
                      <w:spacing w:after="0"/>
                      <w:rPr>
                        <w:rFonts w:ascii="Calibri" w:eastAsia="Calibri" w:hAnsi="Calibri" w:cs="Calibri"/>
                        <w:noProof/>
                        <w:color w:val="000000"/>
                        <w:sz w:val="20"/>
                        <w:szCs w:val="20"/>
                      </w:rPr>
                    </w:pPr>
                    <w:r w:rsidRPr="002E0859">
                      <w:rPr>
                        <w:rFonts w:ascii="Calibri" w:eastAsia="Calibri" w:hAnsi="Calibri" w:cs="Calibri"/>
                        <w:noProof/>
                        <w:color w:val="000000"/>
                        <w:sz w:val="20"/>
                        <w:szCs w:val="20"/>
                      </w:rPr>
                      <w:t>Confidential - Not for Public Consumption or Distribution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2EA39" w14:textId="77777777" w:rsidR="00365583" w:rsidRDefault="00365583" w:rsidP="002E0859">
      <w:pPr>
        <w:spacing w:after="0" w:line="240" w:lineRule="auto"/>
      </w:pPr>
      <w:r>
        <w:separator/>
      </w:r>
    </w:p>
  </w:footnote>
  <w:footnote w:type="continuationSeparator" w:id="0">
    <w:p w14:paraId="523D1CEA" w14:textId="77777777" w:rsidR="00365583" w:rsidRDefault="00365583" w:rsidP="002E08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8149A0"/>
    <w:multiLevelType w:val="hybridMultilevel"/>
    <w:tmpl w:val="A4108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3627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157"/>
    <w:rsid w:val="00001A7F"/>
    <w:rsid w:val="00001AD2"/>
    <w:rsid w:val="0000537E"/>
    <w:rsid w:val="0002473C"/>
    <w:rsid w:val="00024E55"/>
    <w:rsid w:val="000339FA"/>
    <w:rsid w:val="0003430D"/>
    <w:rsid w:val="00035D82"/>
    <w:rsid w:val="0004198D"/>
    <w:rsid w:val="0005427D"/>
    <w:rsid w:val="00060BF1"/>
    <w:rsid w:val="000618DD"/>
    <w:rsid w:val="00062A00"/>
    <w:rsid w:val="000643CB"/>
    <w:rsid w:val="00070F09"/>
    <w:rsid w:val="00070F3A"/>
    <w:rsid w:val="000738E0"/>
    <w:rsid w:val="00076AC5"/>
    <w:rsid w:val="000771FB"/>
    <w:rsid w:val="00080BC1"/>
    <w:rsid w:val="000834C9"/>
    <w:rsid w:val="0008500F"/>
    <w:rsid w:val="000867DC"/>
    <w:rsid w:val="000949C5"/>
    <w:rsid w:val="00094AD2"/>
    <w:rsid w:val="00095AB4"/>
    <w:rsid w:val="000A25E7"/>
    <w:rsid w:val="000A30BB"/>
    <w:rsid w:val="000B7DB8"/>
    <w:rsid w:val="000D6093"/>
    <w:rsid w:val="000E40DB"/>
    <w:rsid w:val="000F3DED"/>
    <w:rsid w:val="00105B12"/>
    <w:rsid w:val="00113B49"/>
    <w:rsid w:val="00114EBA"/>
    <w:rsid w:val="0011753F"/>
    <w:rsid w:val="00131E57"/>
    <w:rsid w:val="0013285F"/>
    <w:rsid w:val="00134305"/>
    <w:rsid w:val="001403B8"/>
    <w:rsid w:val="00141527"/>
    <w:rsid w:val="0014544C"/>
    <w:rsid w:val="00146C53"/>
    <w:rsid w:val="00152DD1"/>
    <w:rsid w:val="00154377"/>
    <w:rsid w:val="001713C2"/>
    <w:rsid w:val="00174A3A"/>
    <w:rsid w:val="0017586F"/>
    <w:rsid w:val="001977C5"/>
    <w:rsid w:val="001B0513"/>
    <w:rsid w:val="001B1FFF"/>
    <w:rsid w:val="001B6BCB"/>
    <w:rsid w:val="001C543A"/>
    <w:rsid w:val="001C71A9"/>
    <w:rsid w:val="001E3758"/>
    <w:rsid w:val="001E4D55"/>
    <w:rsid w:val="002125E1"/>
    <w:rsid w:val="00213D72"/>
    <w:rsid w:val="00225853"/>
    <w:rsid w:val="00232613"/>
    <w:rsid w:val="002370A3"/>
    <w:rsid w:val="00262E02"/>
    <w:rsid w:val="00271E33"/>
    <w:rsid w:val="002811E9"/>
    <w:rsid w:val="0028286E"/>
    <w:rsid w:val="0029012D"/>
    <w:rsid w:val="002920C8"/>
    <w:rsid w:val="002A26CD"/>
    <w:rsid w:val="002A3CB7"/>
    <w:rsid w:val="002A6872"/>
    <w:rsid w:val="002B0957"/>
    <w:rsid w:val="002B136A"/>
    <w:rsid w:val="002B230B"/>
    <w:rsid w:val="002B78A9"/>
    <w:rsid w:val="002C0811"/>
    <w:rsid w:val="002C2287"/>
    <w:rsid w:val="002C342D"/>
    <w:rsid w:val="002C6797"/>
    <w:rsid w:val="002C702B"/>
    <w:rsid w:val="002D1A4D"/>
    <w:rsid w:val="002D4854"/>
    <w:rsid w:val="002D58BE"/>
    <w:rsid w:val="002D67E5"/>
    <w:rsid w:val="002E00A2"/>
    <w:rsid w:val="002E0859"/>
    <w:rsid w:val="002E2F16"/>
    <w:rsid w:val="002F4D0F"/>
    <w:rsid w:val="002F77FB"/>
    <w:rsid w:val="002F7A72"/>
    <w:rsid w:val="00311E2C"/>
    <w:rsid w:val="00315939"/>
    <w:rsid w:val="00320972"/>
    <w:rsid w:val="00321807"/>
    <w:rsid w:val="0033614C"/>
    <w:rsid w:val="00336AF0"/>
    <w:rsid w:val="00340976"/>
    <w:rsid w:val="00347254"/>
    <w:rsid w:val="00347857"/>
    <w:rsid w:val="003522CF"/>
    <w:rsid w:val="00354F58"/>
    <w:rsid w:val="00365583"/>
    <w:rsid w:val="00366546"/>
    <w:rsid w:val="00371468"/>
    <w:rsid w:val="00373545"/>
    <w:rsid w:val="003740CA"/>
    <w:rsid w:val="0037464F"/>
    <w:rsid w:val="00393DFD"/>
    <w:rsid w:val="003A4BAF"/>
    <w:rsid w:val="003B48FF"/>
    <w:rsid w:val="003B6111"/>
    <w:rsid w:val="003C0681"/>
    <w:rsid w:val="003C1AB1"/>
    <w:rsid w:val="003C2061"/>
    <w:rsid w:val="003C25A6"/>
    <w:rsid w:val="003C5839"/>
    <w:rsid w:val="003D5B37"/>
    <w:rsid w:val="003E0573"/>
    <w:rsid w:val="003F182A"/>
    <w:rsid w:val="003F28E9"/>
    <w:rsid w:val="003F3738"/>
    <w:rsid w:val="003F5C17"/>
    <w:rsid w:val="004012ED"/>
    <w:rsid w:val="004031B9"/>
    <w:rsid w:val="0041273B"/>
    <w:rsid w:val="004346FF"/>
    <w:rsid w:val="0043474F"/>
    <w:rsid w:val="00446B01"/>
    <w:rsid w:val="00452C1E"/>
    <w:rsid w:val="004555F4"/>
    <w:rsid w:val="00455954"/>
    <w:rsid w:val="0046504C"/>
    <w:rsid w:val="004704FC"/>
    <w:rsid w:val="00471651"/>
    <w:rsid w:val="004842BE"/>
    <w:rsid w:val="00487B15"/>
    <w:rsid w:val="004954E9"/>
    <w:rsid w:val="004956FC"/>
    <w:rsid w:val="004963B0"/>
    <w:rsid w:val="004965DD"/>
    <w:rsid w:val="004B188D"/>
    <w:rsid w:val="004B22D6"/>
    <w:rsid w:val="004B2CB0"/>
    <w:rsid w:val="004B3A28"/>
    <w:rsid w:val="004C4F1C"/>
    <w:rsid w:val="004C4F3C"/>
    <w:rsid w:val="004D30F3"/>
    <w:rsid w:val="004E0169"/>
    <w:rsid w:val="004E18E8"/>
    <w:rsid w:val="004F1735"/>
    <w:rsid w:val="004F4F35"/>
    <w:rsid w:val="005043EB"/>
    <w:rsid w:val="00511F7B"/>
    <w:rsid w:val="00523983"/>
    <w:rsid w:val="00527CBE"/>
    <w:rsid w:val="00531D54"/>
    <w:rsid w:val="00537C13"/>
    <w:rsid w:val="00541F1E"/>
    <w:rsid w:val="0054382D"/>
    <w:rsid w:val="00543EAD"/>
    <w:rsid w:val="005574EE"/>
    <w:rsid w:val="00557EF9"/>
    <w:rsid w:val="00565A79"/>
    <w:rsid w:val="00571A08"/>
    <w:rsid w:val="00573E45"/>
    <w:rsid w:val="00577EFA"/>
    <w:rsid w:val="005810F4"/>
    <w:rsid w:val="00592204"/>
    <w:rsid w:val="00595CDB"/>
    <w:rsid w:val="005A215B"/>
    <w:rsid w:val="005B017E"/>
    <w:rsid w:val="005B0D74"/>
    <w:rsid w:val="005C2EC5"/>
    <w:rsid w:val="005C476B"/>
    <w:rsid w:val="005D4344"/>
    <w:rsid w:val="005D7BD8"/>
    <w:rsid w:val="005E21B4"/>
    <w:rsid w:val="005F7E32"/>
    <w:rsid w:val="0060458E"/>
    <w:rsid w:val="00614BBA"/>
    <w:rsid w:val="00630A8A"/>
    <w:rsid w:val="0064262E"/>
    <w:rsid w:val="006460FD"/>
    <w:rsid w:val="00646238"/>
    <w:rsid w:val="006472C9"/>
    <w:rsid w:val="0065520E"/>
    <w:rsid w:val="006648DB"/>
    <w:rsid w:val="00667251"/>
    <w:rsid w:val="006714F8"/>
    <w:rsid w:val="00675D24"/>
    <w:rsid w:val="006769BC"/>
    <w:rsid w:val="00677E50"/>
    <w:rsid w:val="0068325D"/>
    <w:rsid w:val="00692230"/>
    <w:rsid w:val="00692BD7"/>
    <w:rsid w:val="00693D2B"/>
    <w:rsid w:val="006950D0"/>
    <w:rsid w:val="00695B89"/>
    <w:rsid w:val="00697D0D"/>
    <w:rsid w:val="006B4126"/>
    <w:rsid w:val="006B501A"/>
    <w:rsid w:val="006C5030"/>
    <w:rsid w:val="006C79AF"/>
    <w:rsid w:val="006D4F25"/>
    <w:rsid w:val="006F0028"/>
    <w:rsid w:val="006F1B49"/>
    <w:rsid w:val="006F777F"/>
    <w:rsid w:val="00707B9C"/>
    <w:rsid w:val="00716F6D"/>
    <w:rsid w:val="00737480"/>
    <w:rsid w:val="0076532E"/>
    <w:rsid w:val="00767D17"/>
    <w:rsid w:val="0078355F"/>
    <w:rsid w:val="0078386D"/>
    <w:rsid w:val="00790157"/>
    <w:rsid w:val="00790CFD"/>
    <w:rsid w:val="00791A58"/>
    <w:rsid w:val="007958EC"/>
    <w:rsid w:val="007A204B"/>
    <w:rsid w:val="007C7A2F"/>
    <w:rsid w:val="007D301E"/>
    <w:rsid w:val="007D72F4"/>
    <w:rsid w:val="007D7CA4"/>
    <w:rsid w:val="007D7FCC"/>
    <w:rsid w:val="007E5A7E"/>
    <w:rsid w:val="007F1227"/>
    <w:rsid w:val="007F22E7"/>
    <w:rsid w:val="007F439D"/>
    <w:rsid w:val="007F4BC9"/>
    <w:rsid w:val="00802169"/>
    <w:rsid w:val="00806CC5"/>
    <w:rsid w:val="00824F08"/>
    <w:rsid w:val="0083035A"/>
    <w:rsid w:val="00830AD0"/>
    <w:rsid w:val="00833245"/>
    <w:rsid w:val="00834CBB"/>
    <w:rsid w:val="00842185"/>
    <w:rsid w:val="0084390C"/>
    <w:rsid w:val="00852A44"/>
    <w:rsid w:val="008654E1"/>
    <w:rsid w:val="00877558"/>
    <w:rsid w:val="008779A4"/>
    <w:rsid w:val="00883DAF"/>
    <w:rsid w:val="00892BBF"/>
    <w:rsid w:val="0089480E"/>
    <w:rsid w:val="00897841"/>
    <w:rsid w:val="008A318E"/>
    <w:rsid w:val="008A4DE3"/>
    <w:rsid w:val="008A4F2C"/>
    <w:rsid w:val="008B2267"/>
    <w:rsid w:val="008B3445"/>
    <w:rsid w:val="008B49AF"/>
    <w:rsid w:val="008B5869"/>
    <w:rsid w:val="008C6939"/>
    <w:rsid w:val="008D5ECE"/>
    <w:rsid w:val="008F6A51"/>
    <w:rsid w:val="00902E71"/>
    <w:rsid w:val="009034DB"/>
    <w:rsid w:val="0090366D"/>
    <w:rsid w:val="00912A3B"/>
    <w:rsid w:val="00913454"/>
    <w:rsid w:val="0091378B"/>
    <w:rsid w:val="00913F5F"/>
    <w:rsid w:val="00922BD4"/>
    <w:rsid w:val="0092428F"/>
    <w:rsid w:val="009278EC"/>
    <w:rsid w:val="00935AB8"/>
    <w:rsid w:val="00941E2F"/>
    <w:rsid w:val="0094650B"/>
    <w:rsid w:val="00951012"/>
    <w:rsid w:val="00953E1D"/>
    <w:rsid w:val="009573AE"/>
    <w:rsid w:val="009629EE"/>
    <w:rsid w:val="00965285"/>
    <w:rsid w:val="00965CDE"/>
    <w:rsid w:val="00970C36"/>
    <w:rsid w:val="00972BFD"/>
    <w:rsid w:val="00973A5B"/>
    <w:rsid w:val="00975013"/>
    <w:rsid w:val="00975171"/>
    <w:rsid w:val="00976D96"/>
    <w:rsid w:val="009773C7"/>
    <w:rsid w:val="00987B9A"/>
    <w:rsid w:val="0099348F"/>
    <w:rsid w:val="00995230"/>
    <w:rsid w:val="00995E5E"/>
    <w:rsid w:val="00997737"/>
    <w:rsid w:val="009A06D2"/>
    <w:rsid w:val="009A68BA"/>
    <w:rsid w:val="009B3EB6"/>
    <w:rsid w:val="009B40C6"/>
    <w:rsid w:val="009B538F"/>
    <w:rsid w:val="009D67D9"/>
    <w:rsid w:val="009D6B99"/>
    <w:rsid w:val="009E3823"/>
    <w:rsid w:val="009E7ACF"/>
    <w:rsid w:val="009E7EDC"/>
    <w:rsid w:val="009F0836"/>
    <w:rsid w:val="00A005F0"/>
    <w:rsid w:val="00A064C8"/>
    <w:rsid w:val="00A1133D"/>
    <w:rsid w:val="00A14FE2"/>
    <w:rsid w:val="00A278A5"/>
    <w:rsid w:val="00A36BBC"/>
    <w:rsid w:val="00A52934"/>
    <w:rsid w:val="00A62A70"/>
    <w:rsid w:val="00A63319"/>
    <w:rsid w:val="00A64422"/>
    <w:rsid w:val="00A67285"/>
    <w:rsid w:val="00A73ED4"/>
    <w:rsid w:val="00A7657D"/>
    <w:rsid w:val="00A7728D"/>
    <w:rsid w:val="00A77D79"/>
    <w:rsid w:val="00A77F86"/>
    <w:rsid w:val="00A82C2B"/>
    <w:rsid w:val="00A843A1"/>
    <w:rsid w:val="00A95999"/>
    <w:rsid w:val="00A97221"/>
    <w:rsid w:val="00AA6871"/>
    <w:rsid w:val="00AB0A66"/>
    <w:rsid w:val="00AC7175"/>
    <w:rsid w:val="00AD47C7"/>
    <w:rsid w:val="00AD7C12"/>
    <w:rsid w:val="00AE1B89"/>
    <w:rsid w:val="00AF2BC6"/>
    <w:rsid w:val="00B03472"/>
    <w:rsid w:val="00B077CC"/>
    <w:rsid w:val="00B11C6C"/>
    <w:rsid w:val="00B15A8D"/>
    <w:rsid w:val="00B17306"/>
    <w:rsid w:val="00B22BA5"/>
    <w:rsid w:val="00B23B95"/>
    <w:rsid w:val="00B306F3"/>
    <w:rsid w:val="00B44191"/>
    <w:rsid w:val="00B506E6"/>
    <w:rsid w:val="00B66692"/>
    <w:rsid w:val="00B67237"/>
    <w:rsid w:val="00B70F3C"/>
    <w:rsid w:val="00B727B1"/>
    <w:rsid w:val="00B72C55"/>
    <w:rsid w:val="00B758C6"/>
    <w:rsid w:val="00B80788"/>
    <w:rsid w:val="00B8186B"/>
    <w:rsid w:val="00B81936"/>
    <w:rsid w:val="00B831D0"/>
    <w:rsid w:val="00B85276"/>
    <w:rsid w:val="00B91BAE"/>
    <w:rsid w:val="00B95BB6"/>
    <w:rsid w:val="00BA5888"/>
    <w:rsid w:val="00BC70E7"/>
    <w:rsid w:val="00BD230C"/>
    <w:rsid w:val="00BE366F"/>
    <w:rsid w:val="00BF0444"/>
    <w:rsid w:val="00BF065B"/>
    <w:rsid w:val="00BF18A1"/>
    <w:rsid w:val="00C05A95"/>
    <w:rsid w:val="00C102F8"/>
    <w:rsid w:val="00C214A8"/>
    <w:rsid w:val="00C21E7B"/>
    <w:rsid w:val="00C2204B"/>
    <w:rsid w:val="00C23E40"/>
    <w:rsid w:val="00C24291"/>
    <w:rsid w:val="00C403C7"/>
    <w:rsid w:val="00C4319B"/>
    <w:rsid w:val="00C4400B"/>
    <w:rsid w:val="00C54746"/>
    <w:rsid w:val="00C604B0"/>
    <w:rsid w:val="00C75AAD"/>
    <w:rsid w:val="00C778F2"/>
    <w:rsid w:val="00C84BE3"/>
    <w:rsid w:val="00C860F9"/>
    <w:rsid w:val="00C93537"/>
    <w:rsid w:val="00C95461"/>
    <w:rsid w:val="00C9608A"/>
    <w:rsid w:val="00CA1170"/>
    <w:rsid w:val="00CA7B4F"/>
    <w:rsid w:val="00CB40B8"/>
    <w:rsid w:val="00CC509A"/>
    <w:rsid w:val="00CE5B0B"/>
    <w:rsid w:val="00CE775E"/>
    <w:rsid w:val="00CF0A7E"/>
    <w:rsid w:val="00D150EE"/>
    <w:rsid w:val="00D25118"/>
    <w:rsid w:val="00D313C7"/>
    <w:rsid w:val="00D37B28"/>
    <w:rsid w:val="00D41CBE"/>
    <w:rsid w:val="00D42680"/>
    <w:rsid w:val="00D52BAE"/>
    <w:rsid w:val="00D62CB0"/>
    <w:rsid w:val="00D63B6A"/>
    <w:rsid w:val="00D75509"/>
    <w:rsid w:val="00DA457D"/>
    <w:rsid w:val="00DD2CCF"/>
    <w:rsid w:val="00DE3C6F"/>
    <w:rsid w:val="00DE6F91"/>
    <w:rsid w:val="00DF4AF7"/>
    <w:rsid w:val="00E04F79"/>
    <w:rsid w:val="00E055F9"/>
    <w:rsid w:val="00E1635C"/>
    <w:rsid w:val="00E2337F"/>
    <w:rsid w:val="00E40219"/>
    <w:rsid w:val="00E633A2"/>
    <w:rsid w:val="00E64F95"/>
    <w:rsid w:val="00E66BE6"/>
    <w:rsid w:val="00E714E9"/>
    <w:rsid w:val="00E841BF"/>
    <w:rsid w:val="00E8484D"/>
    <w:rsid w:val="00EA4DFD"/>
    <w:rsid w:val="00EA7B78"/>
    <w:rsid w:val="00EB1E8D"/>
    <w:rsid w:val="00EC23B9"/>
    <w:rsid w:val="00EC2D64"/>
    <w:rsid w:val="00EC576D"/>
    <w:rsid w:val="00ED3CB7"/>
    <w:rsid w:val="00EE40BC"/>
    <w:rsid w:val="00EE5E52"/>
    <w:rsid w:val="00F03947"/>
    <w:rsid w:val="00F07348"/>
    <w:rsid w:val="00F12708"/>
    <w:rsid w:val="00F12E3D"/>
    <w:rsid w:val="00F135D6"/>
    <w:rsid w:val="00F14346"/>
    <w:rsid w:val="00F22CD0"/>
    <w:rsid w:val="00F45100"/>
    <w:rsid w:val="00F478AB"/>
    <w:rsid w:val="00F61951"/>
    <w:rsid w:val="00F74C74"/>
    <w:rsid w:val="00F80BEE"/>
    <w:rsid w:val="00F978D8"/>
    <w:rsid w:val="00FA4036"/>
    <w:rsid w:val="00FB067B"/>
    <w:rsid w:val="00FB7C43"/>
    <w:rsid w:val="00FE0335"/>
    <w:rsid w:val="00FE2B3C"/>
    <w:rsid w:val="00FE5458"/>
    <w:rsid w:val="00FE6683"/>
    <w:rsid w:val="00FE7CBE"/>
    <w:rsid w:val="00FF0226"/>
    <w:rsid w:val="00FF0EA3"/>
    <w:rsid w:val="00FF4A87"/>
    <w:rsid w:val="013A1177"/>
    <w:rsid w:val="023D7C8C"/>
    <w:rsid w:val="02642A53"/>
    <w:rsid w:val="049A56E3"/>
    <w:rsid w:val="04D20665"/>
    <w:rsid w:val="05BA5156"/>
    <w:rsid w:val="06205665"/>
    <w:rsid w:val="068614BB"/>
    <w:rsid w:val="074D2A42"/>
    <w:rsid w:val="07F2C50D"/>
    <w:rsid w:val="0855282B"/>
    <w:rsid w:val="0B50980E"/>
    <w:rsid w:val="0D25328F"/>
    <w:rsid w:val="0D755B31"/>
    <w:rsid w:val="0F34444C"/>
    <w:rsid w:val="0F551C38"/>
    <w:rsid w:val="0FD3E819"/>
    <w:rsid w:val="11EF6829"/>
    <w:rsid w:val="13B74BF3"/>
    <w:rsid w:val="1519661F"/>
    <w:rsid w:val="154C746F"/>
    <w:rsid w:val="163EA407"/>
    <w:rsid w:val="16822376"/>
    <w:rsid w:val="1802B899"/>
    <w:rsid w:val="1856C984"/>
    <w:rsid w:val="186274FD"/>
    <w:rsid w:val="18CC23D2"/>
    <w:rsid w:val="1BF13417"/>
    <w:rsid w:val="1C4B87E0"/>
    <w:rsid w:val="1CE33EA2"/>
    <w:rsid w:val="1DBA7C7F"/>
    <w:rsid w:val="1DBD75F5"/>
    <w:rsid w:val="1DDC6F51"/>
    <w:rsid w:val="1E2791AC"/>
    <w:rsid w:val="1EC60EAC"/>
    <w:rsid w:val="230E4A47"/>
    <w:rsid w:val="2314B0E9"/>
    <w:rsid w:val="24B7B226"/>
    <w:rsid w:val="25662CC7"/>
    <w:rsid w:val="2709AD39"/>
    <w:rsid w:val="28566A07"/>
    <w:rsid w:val="28942A84"/>
    <w:rsid w:val="2A17FC1C"/>
    <w:rsid w:val="2A93047B"/>
    <w:rsid w:val="2BD47EDF"/>
    <w:rsid w:val="2CBA4763"/>
    <w:rsid w:val="2D087FE5"/>
    <w:rsid w:val="2D1A0364"/>
    <w:rsid w:val="2D7B5A4E"/>
    <w:rsid w:val="2DA725E9"/>
    <w:rsid w:val="2EE1EDBE"/>
    <w:rsid w:val="2F8E6900"/>
    <w:rsid w:val="2FB49B88"/>
    <w:rsid w:val="30FA6100"/>
    <w:rsid w:val="313CB284"/>
    <w:rsid w:val="31698687"/>
    <w:rsid w:val="33974AF5"/>
    <w:rsid w:val="35884A60"/>
    <w:rsid w:val="38553656"/>
    <w:rsid w:val="39F1E93A"/>
    <w:rsid w:val="3A476C72"/>
    <w:rsid w:val="3C0EA8A6"/>
    <w:rsid w:val="3C4E1CD6"/>
    <w:rsid w:val="3CA2B796"/>
    <w:rsid w:val="3F5C0CE9"/>
    <w:rsid w:val="40531EBC"/>
    <w:rsid w:val="409D53D0"/>
    <w:rsid w:val="41781DED"/>
    <w:rsid w:val="41F58D35"/>
    <w:rsid w:val="425CF61B"/>
    <w:rsid w:val="4607333D"/>
    <w:rsid w:val="461365B1"/>
    <w:rsid w:val="46983C74"/>
    <w:rsid w:val="46F303FF"/>
    <w:rsid w:val="47A8890E"/>
    <w:rsid w:val="48BD88F7"/>
    <w:rsid w:val="4A80C0A4"/>
    <w:rsid w:val="4ABE1492"/>
    <w:rsid w:val="4C2C27D7"/>
    <w:rsid w:val="4C8D81A5"/>
    <w:rsid w:val="4D082071"/>
    <w:rsid w:val="4E61EBDA"/>
    <w:rsid w:val="4F949273"/>
    <w:rsid w:val="4FC0DDB9"/>
    <w:rsid w:val="5051DA9A"/>
    <w:rsid w:val="50586514"/>
    <w:rsid w:val="50C27D95"/>
    <w:rsid w:val="51061606"/>
    <w:rsid w:val="514ECE1A"/>
    <w:rsid w:val="51699366"/>
    <w:rsid w:val="51ADAECD"/>
    <w:rsid w:val="51F1960F"/>
    <w:rsid w:val="521290E4"/>
    <w:rsid w:val="522D6E3F"/>
    <w:rsid w:val="53E0F526"/>
    <w:rsid w:val="55799C55"/>
    <w:rsid w:val="55A4201B"/>
    <w:rsid w:val="55AA8FD3"/>
    <w:rsid w:val="563FFE96"/>
    <w:rsid w:val="5692A152"/>
    <w:rsid w:val="56A0A32D"/>
    <w:rsid w:val="57224614"/>
    <w:rsid w:val="572665D6"/>
    <w:rsid w:val="57DEFA42"/>
    <w:rsid w:val="5862FCBB"/>
    <w:rsid w:val="58D552E6"/>
    <w:rsid w:val="59256E20"/>
    <w:rsid w:val="5A73A6FD"/>
    <w:rsid w:val="5AB0D24C"/>
    <w:rsid w:val="5BAC8399"/>
    <w:rsid w:val="5C4D4A5F"/>
    <w:rsid w:val="5CD08786"/>
    <w:rsid w:val="5D2C91D1"/>
    <w:rsid w:val="5DC42999"/>
    <w:rsid w:val="5EAA9FA8"/>
    <w:rsid w:val="5EF9FE3F"/>
    <w:rsid w:val="5F1FC8F1"/>
    <w:rsid w:val="5F9BB201"/>
    <w:rsid w:val="603C48D4"/>
    <w:rsid w:val="6067839D"/>
    <w:rsid w:val="636AD8B4"/>
    <w:rsid w:val="63D726CF"/>
    <w:rsid w:val="641543D8"/>
    <w:rsid w:val="642CAEB1"/>
    <w:rsid w:val="6500C08A"/>
    <w:rsid w:val="65663153"/>
    <w:rsid w:val="678764C6"/>
    <w:rsid w:val="67DB87BE"/>
    <w:rsid w:val="67E32C4E"/>
    <w:rsid w:val="695A7681"/>
    <w:rsid w:val="6A11831B"/>
    <w:rsid w:val="6B0D2973"/>
    <w:rsid w:val="6B95C3D8"/>
    <w:rsid w:val="6BE5ADBF"/>
    <w:rsid w:val="6CF0607D"/>
    <w:rsid w:val="72DD3128"/>
    <w:rsid w:val="74ED47BD"/>
    <w:rsid w:val="75A538A1"/>
    <w:rsid w:val="75F6FD7D"/>
    <w:rsid w:val="76171B92"/>
    <w:rsid w:val="764CEAF6"/>
    <w:rsid w:val="77231FCB"/>
    <w:rsid w:val="780AA146"/>
    <w:rsid w:val="7B6F0108"/>
    <w:rsid w:val="7BA6D6FC"/>
    <w:rsid w:val="7BF456F4"/>
    <w:rsid w:val="7F940CC3"/>
    <w:rsid w:val="7FF8A4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F54AF1"/>
  <w15:docId w15:val="{D8538D5E-9502-46EB-912C-EF0F0D1C1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ja-JP"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AA8"/>
  </w:style>
  <w:style w:type="paragraph" w:styleId="Heading1">
    <w:name w:val="heading 1"/>
    <w:basedOn w:val="Normal"/>
    <w:next w:val="Normal"/>
    <w:link w:val="Heading1Char"/>
    <w:uiPriority w:val="9"/>
    <w:qFormat/>
    <w:rsid w:val="00830F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0F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0F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0F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0F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0F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0F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0F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0F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30F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30F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30F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0F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0F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0F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0F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0F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0F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0F48"/>
    <w:rPr>
      <w:rFonts w:eastAsiaTheme="majorEastAsia" w:cstheme="majorBidi"/>
      <w:color w:val="272727" w:themeColor="text1" w:themeTint="D8"/>
    </w:rPr>
  </w:style>
  <w:style w:type="character" w:customStyle="1" w:styleId="TitleChar">
    <w:name w:val="Title Char"/>
    <w:basedOn w:val="DefaultParagraphFont"/>
    <w:link w:val="Title"/>
    <w:uiPriority w:val="10"/>
    <w:rsid w:val="00830F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830F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0F48"/>
    <w:pPr>
      <w:spacing w:before="160"/>
      <w:jc w:val="center"/>
    </w:pPr>
    <w:rPr>
      <w:i/>
      <w:iCs/>
      <w:color w:val="404040" w:themeColor="text1" w:themeTint="BF"/>
    </w:rPr>
  </w:style>
  <w:style w:type="character" w:customStyle="1" w:styleId="QuoteChar">
    <w:name w:val="Quote Char"/>
    <w:basedOn w:val="DefaultParagraphFont"/>
    <w:link w:val="Quote"/>
    <w:uiPriority w:val="29"/>
    <w:rsid w:val="00830F48"/>
    <w:rPr>
      <w:i/>
      <w:iCs/>
      <w:color w:val="404040" w:themeColor="text1" w:themeTint="BF"/>
    </w:rPr>
  </w:style>
  <w:style w:type="paragraph" w:styleId="ListParagraph">
    <w:name w:val="List Paragraph"/>
    <w:basedOn w:val="Normal"/>
    <w:uiPriority w:val="34"/>
    <w:qFormat/>
    <w:rsid w:val="00830F48"/>
    <w:pPr>
      <w:ind w:left="720"/>
      <w:contextualSpacing/>
    </w:pPr>
  </w:style>
  <w:style w:type="character" w:styleId="IntenseEmphasis">
    <w:name w:val="Intense Emphasis"/>
    <w:basedOn w:val="DefaultParagraphFont"/>
    <w:uiPriority w:val="21"/>
    <w:qFormat/>
    <w:rsid w:val="00830F48"/>
    <w:rPr>
      <w:i/>
      <w:iCs/>
      <w:color w:val="0F4761" w:themeColor="accent1" w:themeShade="BF"/>
    </w:rPr>
  </w:style>
  <w:style w:type="paragraph" w:styleId="IntenseQuote">
    <w:name w:val="Intense Quote"/>
    <w:basedOn w:val="Normal"/>
    <w:next w:val="Normal"/>
    <w:link w:val="IntenseQuoteChar"/>
    <w:uiPriority w:val="30"/>
    <w:qFormat/>
    <w:rsid w:val="00830F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0F48"/>
    <w:rPr>
      <w:i/>
      <w:iCs/>
      <w:color w:val="0F4761" w:themeColor="accent1" w:themeShade="BF"/>
    </w:rPr>
  </w:style>
  <w:style w:type="character" w:styleId="IntenseReference">
    <w:name w:val="Intense Reference"/>
    <w:basedOn w:val="DefaultParagraphFont"/>
    <w:uiPriority w:val="32"/>
    <w:qFormat/>
    <w:rsid w:val="00830F48"/>
    <w:rPr>
      <w:b/>
      <w:bCs/>
      <w:smallCaps/>
      <w:color w:val="0F4761" w:themeColor="accent1" w:themeShade="BF"/>
      <w:spacing w:val="5"/>
    </w:rPr>
  </w:style>
  <w:style w:type="character" w:styleId="Hyperlink">
    <w:name w:val="Hyperlink"/>
    <w:uiPriority w:val="99"/>
    <w:rsid w:val="00EA0422"/>
    <w:rPr>
      <w:color w:val="0000FF"/>
      <w:u w:val="single"/>
    </w:rPr>
  </w:style>
  <w:style w:type="paragraph" w:styleId="Header">
    <w:name w:val="header"/>
    <w:basedOn w:val="Normal"/>
    <w:link w:val="HeaderChar"/>
    <w:uiPriority w:val="99"/>
    <w:unhideWhenUsed/>
    <w:rsid w:val="002F75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758C"/>
  </w:style>
  <w:style w:type="paragraph" w:styleId="Footer">
    <w:name w:val="footer"/>
    <w:basedOn w:val="Normal"/>
    <w:link w:val="FooterChar"/>
    <w:uiPriority w:val="99"/>
    <w:unhideWhenUsed/>
    <w:rsid w:val="002F75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758C"/>
  </w:style>
  <w:style w:type="paragraph" w:styleId="NormalWeb">
    <w:name w:val="Normal (Web)"/>
    <w:basedOn w:val="Normal"/>
    <w:uiPriority w:val="99"/>
    <w:unhideWhenUsed/>
    <w:rsid w:val="007B69CE"/>
    <w:pPr>
      <w:spacing w:before="100" w:beforeAutospacing="1" w:after="100" w:afterAutospacing="1" w:line="240" w:lineRule="auto"/>
    </w:pPr>
    <w:rPr>
      <w:rFonts w:ascii="Times New Roman" w:eastAsia="Times New Roman" w:hAnsi="Times New Roman" w:cs="Times New Roman"/>
    </w:rPr>
  </w:style>
  <w:style w:type="character" w:styleId="Strong">
    <w:name w:val="Strong"/>
    <w:basedOn w:val="DefaultParagraphFont"/>
    <w:uiPriority w:val="22"/>
    <w:qFormat/>
    <w:rsid w:val="007B69CE"/>
    <w:rPr>
      <w:b/>
      <w:bCs/>
    </w:rPr>
  </w:style>
  <w:style w:type="character" w:styleId="UnresolvedMention">
    <w:name w:val="Unresolved Mention"/>
    <w:basedOn w:val="DefaultParagraphFont"/>
    <w:uiPriority w:val="99"/>
    <w:semiHidden/>
    <w:unhideWhenUsed/>
    <w:rsid w:val="004B3B16"/>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52C16"/>
    <w:pPr>
      <w:spacing w:after="0" w:line="240" w:lineRule="auto"/>
    </w:pPr>
  </w:style>
  <w:style w:type="paragraph" w:styleId="NoSpacing">
    <w:name w:val="No Spacing"/>
    <w:uiPriority w:val="1"/>
    <w:qFormat/>
    <w:rsid w:val="00A00843"/>
    <w:pPr>
      <w:spacing w:after="0" w:line="240" w:lineRule="auto"/>
    </w:pPr>
  </w:style>
  <w:style w:type="paragraph" w:customStyle="1" w:styleId="bwlistitemmargb">
    <w:name w:val="bwlistitemmargb"/>
    <w:basedOn w:val="Normal"/>
    <w:rsid w:val="00A00843"/>
    <w:pPr>
      <w:spacing w:before="100" w:beforeAutospacing="1" w:after="100" w:afterAutospacing="1" w:line="240" w:lineRule="auto"/>
    </w:pPr>
    <w:rPr>
      <w:rFonts w:ascii="Times New Roman" w:eastAsia="Times New Roman" w:hAnsi="Times New Roman" w:cs="Times New Roman"/>
    </w:rPr>
  </w:style>
  <w:style w:type="character" w:customStyle="1" w:styleId="normaltextrun">
    <w:name w:val="normaltextrun"/>
    <w:basedOn w:val="DefaultParagraphFont"/>
    <w:rsid w:val="00A00843"/>
  </w:style>
  <w:style w:type="character" w:styleId="FollowedHyperlink">
    <w:name w:val="FollowedHyperlink"/>
    <w:basedOn w:val="DefaultParagraphFont"/>
    <w:uiPriority w:val="99"/>
    <w:semiHidden/>
    <w:unhideWhenUsed/>
    <w:rsid w:val="00A92CF1"/>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A92CF1"/>
    <w:rPr>
      <w:b/>
      <w:bCs/>
    </w:rPr>
  </w:style>
  <w:style w:type="character" w:customStyle="1" w:styleId="CommentSubjectChar">
    <w:name w:val="Comment Subject Char"/>
    <w:basedOn w:val="CommentTextChar"/>
    <w:link w:val="CommentSubject"/>
    <w:uiPriority w:val="99"/>
    <w:semiHidden/>
    <w:rsid w:val="00A92CF1"/>
    <w:rPr>
      <w:b/>
      <w:bCs/>
      <w:sz w:val="20"/>
      <w:szCs w:val="20"/>
    </w:rPr>
  </w:style>
  <w:style w:type="character" w:styleId="Mention">
    <w:name w:val="Mention"/>
    <w:basedOn w:val="DefaultParagraphFont"/>
    <w:uiPriority w:val="99"/>
    <w:unhideWhenUsed/>
    <w:rsid w:val="00D87D87"/>
    <w:rPr>
      <w:color w:val="2B579A"/>
      <w:shd w:val="clear" w:color="auto" w:fill="E1DFDD"/>
    </w:rPr>
  </w:style>
  <w:style w:type="paragraph" w:customStyle="1" w:styleId="paragraph">
    <w:name w:val="paragraph"/>
    <w:basedOn w:val="Normal"/>
    <w:rsid w:val="00345112"/>
    <w:pPr>
      <w:spacing w:before="100" w:beforeAutospacing="1" w:after="100" w:afterAutospacing="1" w:line="240" w:lineRule="auto"/>
    </w:pPr>
    <w:rPr>
      <w:rFonts w:ascii="Times New Roman" w:eastAsia="Times New Roman" w:hAnsi="Times New Roman" w:cs="Times New Roman"/>
    </w:rPr>
  </w:style>
  <w:style w:type="character" w:customStyle="1" w:styleId="eop">
    <w:name w:val="eop"/>
    <w:basedOn w:val="DefaultParagraphFont"/>
    <w:rsid w:val="003451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i.com/labview" TargetMode="External"/><Relationship Id="rId18" Type="http://schemas.openxmlformats.org/officeDocument/2006/relationships/hyperlink" Target="https://www.ni.com/en/shop/electronic-test-instrumentation/application-software-for-electronic-test-and-instrumentation-category/what-is-teststand.htm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youtube.com/watch?v=fcSr2kUCBCY" TargetMode="External"/><Relationship Id="rId7" Type="http://schemas.openxmlformats.org/officeDocument/2006/relationships/settings" Target="settings.xml"/><Relationship Id="rId12" Type="http://schemas.openxmlformats.org/officeDocument/2006/relationships/hyperlink" Target="http://www.ni.com/en/shop/software-portfolio/nigel.html" TargetMode="External"/><Relationship Id="rId17" Type="http://schemas.openxmlformats.org/officeDocument/2006/relationships/hyperlink" Target="https://www.ni.com/en/shop/labview.html?cid=PSEA-701VU00000DbXTpYAN-CONS-GOGSE_161597904920&amp;utm_keyword=labview&amp;gad_source=1&amp;gad_campaignid=21044394149&amp;gbraid=0AAAAAD_JoLmv_dkjd9xF6g1P536rJp7Ba&amp;gclid=Cj0KCQjwjJrCBhCXARIsAI5x66V0CFdhLViEK3NvZcy10rVJ4v6k-_vJ1nZVSwGTYWmnScHUx6VgAnIaAuZrEALw_wcB"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emerson.com" TargetMode="External"/><Relationship Id="rId20" Type="http://schemas.openxmlformats.org/officeDocument/2006/relationships/hyperlink" Target="http://www.ni.com/en/shop/software-portfolio/nigel.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ni.com/en/shop/labview/labview-plus-suite.html"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ni.com/en/shop/labview/labview-plus-suite.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com/teststand" TargetMode="External"/><Relationship Id="rId22" Type="http://schemas.openxmlformats.org/officeDocument/2006/relationships/hyperlink" Target="mailto:denise.clarke@fleishman.com"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AECDrfsdcsHs8kFfUqc6xDAV7Q==">CgMxLjA4AHIhMXhOM1ZFN3p4a3pHRG16TVIwT0EzQ09oNHFteDBNQXh0</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20308AFFF4D4F46BF59141AB9EDED33" ma:contentTypeVersion="14" ma:contentTypeDescription="Ein neues Dokument erstellen." ma:contentTypeScope="" ma:versionID="c610a7c8c72c81f3f872adf46be6d392">
  <xsd:schema xmlns:xsd="http://www.w3.org/2001/XMLSchema" xmlns:xs="http://www.w3.org/2001/XMLSchema" xmlns:p="http://schemas.microsoft.com/office/2006/metadata/properties" xmlns:ns2="45123099-96e3-487d-a891-7cbc194bd1cd" xmlns:ns3="87aa4d9a-4227-45aa-957e-ff85adf9ffc2" targetNamespace="http://schemas.microsoft.com/office/2006/metadata/properties" ma:root="true" ma:fieldsID="690533535efc33381a053bcf1150f88b" ns2:_="" ns3:_="">
    <xsd:import namespace="45123099-96e3-487d-a891-7cbc194bd1cd"/>
    <xsd:import namespace="87aa4d9a-4227-45aa-957e-ff85adf9ff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123099-96e3-487d-a891-7cbc194bd1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ffc78bd8-db31-4712-a006-2d951f62dd8d"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aa4d9a-4227-45aa-957e-ff85adf9ffc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77d1057-e34b-4ab8-b94c-4b5f612db72a}" ma:internalName="TaxCatchAll" ma:showField="CatchAllData" ma:web="87aa4d9a-4227-45aa-957e-ff85adf9ff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7aa4d9a-4227-45aa-957e-ff85adf9ffc2" xsi:nil="true"/>
    <lcf76f155ced4ddcb4097134ff3c332f xmlns="45123099-96e3-487d-a891-7cbc194bd1c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A444F1F-1334-45D9-BE4D-69571127CD35}">
  <ds:schemaRefs>
    <ds:schemaRef ds:uri="http://schemas.microsoft.com/sharepoint/v3/contenttype/forms"/>
  </ds:schemaRefs>
</ds:datastoreItem>
</file>

<file path=customXml/itemProps3.xml><?xml version="1.0" encoding="utf-8"?>
<ds:datastoreItem xmlns:ds="http://schemas.openxmlformats.org/officeDocument/2006/customXml" ds:itemID="{6BC45CA1-AC4B-4B1F-BEBD-44F3AA9CAEDC}"/>
</file>

<file path=customXml/itemProps4.xml><?xml version="1.0" encoding="utf-8"?>
<ds:datastoreItem xmlns:ds="http://schemas.openxmlformats.org/officeDocument/2006/customXml" ds:itemID="{F83ED3B8-4457-47C0-B3C5-6062BD04A668}">
  <ds:schemaRefs>
    <ds:schemaRef ds:uri="http://schemas.microsoft.com/office/2006/metadata/properties"/>
    <ds:schemaRef ds:uri="http://schemas.microsoft.com/office/infopath/2007/PartnerControls"/>
    <ds:schemaRef ds:uri="87aa4d9a-4227-45aa-957e-ff85adf9ffc2"/>
    <ds:schemaRef ds:uri="45123099-96e3-487d-a891-7cbc194bd1c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581</Words>
  <Characters>3899</Characters>
  <Application>Microsoft Office Word</Application>
  <DocSecurity>0</DocSecurity>
  <Lines>99</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Gioco, Heather</dc:creator>
  <cp:keywords/>
  <cp:lastModifiedBy>Pastucha, Susanne</cp:lastModifiedBy>
  <cp:revision>19</cp:revision>
  <dcterms:created xsi:type="dcterms:W3CDTF">2025-06-26T07:54:00Z</dcterms:created>
  <dcterms:modified xsi:type="dcterms:W3CDTF">2026-02-14T17:42:00Z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0x010100B20308AFFF4D4F46BF59141AB9EDED33</vt:lpwstr>
  </property>
  <property fmtid="{D5CDD505-2E9C-101B-9397-08002B2CF9AE}" pid="3" name="MSIP_Label_d38901aa-f724-46bf-bb4f-aef09392934b_Enabled">
    <vt:lpwstr>true</vt:lpwstr>
  </property>
  <property fmtid="{D5CDD505-2E9C-101B-9397-08002B2CF9AE}" pid="4" name="MSIP_Label_d38901aa-f724-46bf-bb4f-aef09392934b_SetDate">
    <vt:lpwstr>2024-12-18T20:11:50Z</vt:lpwstr>
  </property>
  <property fmtid="{D5CDD505-2E9C-101B-9397-08002B2CF9AE}" pid="5" name="MSIP_Label_d38901aa-f724-46bf-bb4f-aef09392934b_Method">
    <vt:lpwstr>Standard</vt:lpwstr>
  </property>
  <property fmtid="{D5CDD505-2E9C-101B-9397-08002B2CF9AE}" pid="6" name="MSIP_Label_d38901aa-f724-46bf-bb4f-aef09392934b_Name">
    <vt:lpwstr>Internal - No Label</vt:lpwstr>
  </property>
  <property fmtid="{D5CDD505-2E9C-101B-9397-08002B2CF9AE}" pid="7" name="MSIP_Label_d38901aa-f724-46bf-bb4f-aef09392934b_SiteId">
    <vt:lpwstr>eb06985d-06ca-4a17-81da-629ab99f6505</vt:lpwstr>
  </property>
  <property fmtid="{D5CDD505-2E9C-101B-9397-08002B2CF9AE}" pid="8" name="MSIP_Label_d38901aa-f724-46bf-bb4f-aef09392934b_ActionId">
    <vt:lpwstr>b5bf7535-c99b-4a8f-987d-2bafc6c1cefc</vt:lpwstr>
  </property>
  <property fmtid="{D5CDD505-2E9C-101B-9397-08002B2CF9AE}" pid="9" name="MSIP_Label_d38901aa-f724-46bf-bb4f-aef09392934b_ContentBits">
    <vt:lpwstr>0</vt:lpwstr>
  </property>
  <property fmtid="{D5CDD505-2E9C-101B-9397-08002B2CF9AE}" pid="10" name="MediaServiceImageTags">
    <vt:lpwstr/>
  </property>
  <property fmtid="{D5CDD505-2E9C-101B-9397-08002B2CF9AE}" pid="11" name="ClassificationContentMarkingFooterShapeIds">
    <vt:lpwstr>646bbcb4,19a91b82,78a4de36</vt:lpwstr>
  </property>
  <property fmtid="{D5CDD505-2E9C-101B-9397-08002B2CF9AE}" pid="12" name="ClassificationContentMarkingFooterFontProps">
    <vt:lpwstr>#000000,10,Calibri</vt:lpwstr>
  </property>
  <property fmtid="{D5CDD505-2E9C-101B-9397-08002B2CF9AE}" pid="13" name="ClassificationContentMarkingFooterText">
    <vt:lpwstr>Confidential - Not for Public Consumption or Distribution</vt:lpwstr>
  </property>
  <property fmtid="{D5CDD505-2E9C-101B-9397-08002B2CF9AE}" pid="14" name="MSIP_Label_8e19d756-792e-42a1-bcad-4cb9051ddd2d_Enabled">
    <vt:lpwstr>true</vt:lpwstr>
  </property>
  <property fmtid="{D5CDD505-2E9C-101B-9397-08002B2CF9AE}" pid="15" name="MSIP_Label_8e19d756-792e-42a1-bcad-4cb9051ddd2d_SetDate">
    <vt:lpwstr>2025-06-11T22:23:01Z</vt:lpwstr>
  </property>
  <property fmtid="{D5CDD505-2E9C-101B-9397-08002B2CF9AE}" pid="16" name="MSIP_Label_8e19d756-792e-42a1-bcad-4cb9051ddd2d_Method">
    <vt:lpwstr>Standard</vt:lpwstr>
  </property>
  <property fmtid="{D5CDD505-2E9C-101B-9397-08002B2CF9AE}" pid="17" name="MSIP_Label_8e19d756-792e-42a1-bcad-4cb9051ddd2d_Name">
    <vt:lpwstr>Confidential</vt:lpwstr>
  </property>
  <property fmtid="{D5CDD505-2E9C-101B-9397-08002B2CF9AE}" pid="18" name="MSIP_Label_8e19d756-792e-42a1-bcad-4cb9051ddd2d_SiteId">
    <vt:lpwstr>41eb501a-f671-4ce0-a5bf-b64168c3705f</vt:lpwstr>
  </property>
  <property fmtid="{D5CDD505-2E9C-101B-9397-08002B2CF9AE}" pid="19" name="MSIP_Label_8e19d756-792e-42a1-bcad-4cb9051ddd2d_ActionId">
    <vt:lpwstr>39584f2d-545d-465d-8685-41be982d269e</vt:lpwstr>
  </property>
  <property fmtid="{D5CDD505-2E9C-101B-9397-08002B2CF9AE}" pid="20" name="MSIP_Label_8e19d756-792e-42a1-bcad-4cb9051ddd2d_ContentBits">
    <vt:lpwstr>2</vt:lpwstr>
  </property>
  <property fmtid="{D5CDD505-2E9C-101B-9397-08002B2CF9AE}" pid="21" name="MSIP_Label_8e19d756-792e-42a1-bcad-4cb9051ddd2d_Tag">
    <vt:lpwstr>10, 3, 0, 1</vt:lpwstr>
  </property>
  <property fmtid="{D5CDD505-2E9C-101B-9397-08002B2CF9AE}" pid="22" name="GrammarlyDocumentId">
    <vt:lpwstr>2482c1c7-5a6c-4298-9dbe-3dd9b9162242</vt:lpwstr>
  </property>
  <property fmtid="{D5CDD505-2E9C-101B-9397-08002B2CF9AE}" pid="24" name="docLang">
    <vt:lpwstr>en</vt:lpwstr>
  </property>
</Properties>
</file>