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F2A04" w14:textId="68DA3AE2" w:rsidR="123D63DA" w:rsidRDefault="00DB5298" w:rsidP="238B1069">
      <w:pPr>
        <w:tabs>
          <w:tab w:val="left" w:pos="1252"/>
        </w:tabs>
      </w:pPr>
      <w:r>
        <w:rPr>
          <w:rFonts w:ascii="Arial" w:eastAsia="Arial" w:hAnsi="Arial" w:cs="Arial"/>
          <w:b/>
          <w:bCs/>
          <w:sz w:val="28"/>
          <w:szCs w:val="28"/>
        </w:rPr>
        <w:t xml:space="preserve">  </w:t>
      </w:r>
      <w:r w:rsidR="1A90BD7F">
        <w:rPr>
          <w:noProof/>
        </w:rPr>
        <w:drawing>
          <wp:inline distT="0" distB="0" distL="0" distR="0" wp14:anchorId="75EBFD98" wp14:editId="02EFAAEA">
            <wp:extent cx="1390008" cy="701101"/>
            <wp:effectExtent l="0" t="0" r="0" b="0"/>
            <wp:docPr id="17714042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404243" name="Picture 1771404243"/>
                    <pic:cNvPicPr/>
                  </pic:nvPicPr>
                  <pic:blipFill>
                    <a:blip r:embed="rId10">
                      <a:extLst>
                        <a:ext uri="{28A0092B-C50C-407E-A947-70E740481C1C}">
                          <a14:useLocalDpi xmlns:a14="http://schemas.microsoft.com/office/drawing/2010/main"/>
                        </a:ext>
                      </a:extLst>
                    </a:blip>
                    <a:stretch>
                      <a:fillRect/>
                    </a:stretch>
                  </pic:blipFill>
                  <pic:spPr>
                    <a:xfrm>
                      <a:off x="0" y="0"/>
                      <a:ext cx="1390008" cy="701101"/>
                    </a:xfrm>
                    <a:prstGeom prst="rect">
                      <a:avLst/>
                    </a:prstGeom>
                  </pic:spPr>
                </pic:pic>
              </a:graphicData>
            </a:graphic>
          </wp:inline>
        </w:drawing>
      </w:r>
      <w:r w:rsidR="1A90BD7F" w:rsidRPr="17B1F8DE">
        <w:rPr>
          <w:rFonts w:ascii="Arial" w:eastAsia="Arial" w:hAnsi="Arial" w:cs="Arial"/>
          <w:b/>
          <w:bCs/>
          <w:sz w:val="28"/>
          <w:szCs w:val="28"/>
        </w:rPr>
        <w:t xml:space="preserve"> </w:t>
      </w:r>
    </w:p>
    <w:p w14:paraId="2C63C528" w14:textId="77777777" w:rsidR="00FE3B80" w:rsidRDefault="3BC7FA8E" w:rsidP="005A5046">
      <w:pPr>
        <w:pStyle w:val="Title"/>
        <w:spacing w:after="0"/>
        <w:jc w:val="center"/>
        <w:rPr>
          <w:rFonts w:ascii="Arial" w:eastAsia="Arial" w:hAnsi="Arial" w:cs="Arial"/>
          <w:b/>
          <w:bCs/>
          <w:color w:val="000000" w:themeColor="text1"/>
          <w:sz w:val="28"/>
          <w:szCs w:val="28"/>
        </w:rPr>
      </w:pPr>
      <w:r w:rsidRPr="17B1F8DE">
        <w:rPr>
          <w:rFonts w:ascii="Arial" w:eastAsia="Arial" w:hAnsi="Arial" w:cs="Arial"/>
          <w:b/>
          <w:bCs/>
          <w:color w:val="000000" w:themeColor="text1"/>
          <w:sz w:val="28"/>
          <w:szCs w:val="28"/>
        </w:rPr>
        <w:t xml:space="preserve">Emerson Unveils AI-Ready Test Automation Platform </w:t>
      </w:r>
    </w:p>
    <w:p w14:paraId="54778572" w14:textId="4372F668" w:rsidR="3BC7FA8E" w:rsidRDefault="3BC7FA8E" w:rsidP="005A5046">
      <w:pPr>
        <w:pStyle w:val="Title"/>
        <w:spacing w:after="0"/>
        <w:jc w:val="center"/>
        <w:rPr>
          <w:rFonts w:ascii="Arial" w:eastAsia="Arial" w:hAnsi="Arial" w:cs="Arial"/>
          <w:color w:val="000000" w:themeColor="text1"/>
          <w:sz w:val="28"/>
          <w:szCs w:val="28"/>
        </w:rPr>
      </w:pPr>
      <w:r w:rsidRPr="17B1F8DE">
        <w:rPr>
          <w:rFonts w:ascii="Arial" w:eastAsia="Arial" w:hAnsi="Arial" w:cs="Arial"/>
          <w:b/>
          <w:bCs/>
          <w:color w:val="000000" w:themeColor="text1"/>
          <w:sz w:val="28"/>
          <w:szCs w:val="28"/>
        </w:rPr>
        <w:t>at Annual NI Connect Conference</w:t>
      </w:r>
    </w:p>
    <w:p w14:paraId="094453F1" w14:textId="09012AD1" w:rsidR="3BC7FA8E" w:rsidRPr="005A5046" w:rsidRDefault="3BC7FA8E" w:rsidP="005A5046">
      <w:pPr>
        <w:spacing w:after="0" w:line="240" w:lineRule="auto"/>
        <w:jc w:val="center"/>
        <w:rPr>
          <w:rFonts w:ascii="Arial" w:eastAsia="Arial" w:hAnsi="Arial" w:cs="Arial"/>
        </w:rPr>
      </w:pPr>
      <w:r w:rsidRPr="005A5046">
        <w:rPr>
          <w:rFonts w:ascii="Arial" w:eastAsia="Arial" w:hAnsi="Arial" w:cs="Arial"/>
          <w:i/>
          <w:iCs/>
        </w:rPr>
        <w:t>NI Nigel™ AI to expand into code generation and cross-platform intelligence, embedding AI</w:t>
      </w:r>
      <w:r w:rsidR="65A7FB59" w:rsidRPr="005A5046">
        <w:rPr>
          <w:rFonts w:ascii="Arial" w:eastAsia="Arial" w:hAnsi="Arial" w:cs="Arial"/>
          <w:i/>
          <w:iCs/>
        </w:rPr>
        <w:t xml:space="preserve"> automation</w:t>
      </w:r>
      <w:r w:rsidRPr="005A5046">
        <w:rPr>
          <w:rFonts w:ascii="Arial" w:eastAsia="Arial" w:hAnsi="Arial" w:cs="Arial"/>
          <w:i/>
          <w:iCs/>
        </w:rPr>
        <w:t xml:space="preserve"> across the test lifecycle </w:t>
      </w:r>
    </w:p>
    <w:p w14:paraId="1C947B1C" w14:textId="136B827C" w:rsidR="17B1F8DE" w:rsidRDefault="17B1F8DE" w:rsidP="17B1F8DE">
      <w:pPr>
        <w:spacing w:after="0" w:line="276" w:lineRule="auto"/>
        <w:rPr>
          <w:rFonts w:ascii="Arial" w:eastAsia="Arial" w:hAnsi="Arial" w:cs="Arial"/>
          <w:color w:val="000000" w:themeColor="text1"/>
        </w:rPr>
      </w:pPr>
    </w:p>
    <w:p w14:paraId="44CBEB06" w14:textId="6F7E5047" w:rsidR="3BC7FA8E" w:rsidRDefault="3BC7FA8E" w:rsidP="6F686C8D">
      <w:pPr>
        <w:spacing w:after="0" w:line="276" w:lineRule="auto"/>
        <w:rPr>
          <w:rFonts w:ascii="Arial" w:eastAsia="Arial" w:hAnsi="Arial" w:cs="Arial"/>
          <w:color w:val="000000" w:themeColor="text1"/>
          <w:sz w:val="22"/>
          <w:szCs w:val="22"/>
        </w:rPr>
      </w:pPr>
      <w:r w:rsidRPr="6F686C8D">
        <w:rPr>
          <w:rFonts w:ascii="Arial" w:eastAsia="Arial" w:hAnsi="Arial" w:cs="Arial"/>
          <w:color w:val="000000" w:themeColor="text1"/>
          <w:sz w:val="22"/>
          <w:szCs w:val="22"/>
        </w:rPr>
        <w:t xml:space="preserve">FORT WORTH, Texas (May 13, 2026) – </w:t>
      </w:r>
      <w:r w:rsidR="00FE3B80" w:rsidRPr="6F686C8D">
        <w:rPr>
          <w:rFonts w:ascii="Arial" w:eastAsia="Arial" w:hAnsi="Arial" w:cs="Arial"/>
          <w:color w:val="000000" w:themeColor="text1"/>
          <w:sz w:val="22"/>
          <w:szCs w:val="22"/>
        </w:rPr>
        <w:t xml:space="preserve">Global automation leader </w:t>
      </w:r>
      <w:r w:rsidRPr="6F686C8D">
        <w:rPr>
          <w:rFonts w:ascii="Arial" w:eastAsia="Arial" w:hAnsi="Arial" w:cs="Arial"/>
          <w:color w:val="000000" w:themeColor="text1"/>
          <w:sz w:val="22"/>
          <w:szCs w:val="22"/>
        </w:rPr>
        <w:t xml:space="preserve">Emerson (NYSE: EMR) today announced the expansion of NI Nigel™ AI across its </w:t>
      </w:r>
      <w:r w:rsidR="00A105FD" w:rsidRPr="6F686C8D">
        <w:rPr>
          <w:rFonts w:ascii="Arial" w:eastAsia="Arial" w:hAnsi="Arial" w:cs="Arial"/>
          <w:color w:val="000000" w:themeColor="text1"/>
          <w:sz w:val="22"/>
          <w:szCs w:val="22"/>
        </w:rPr>
        <w:t xml:space="preserve">test </w:t>
      </w:r>
      <w:r w:rsidRPr="6F686C8D">
        <w:rPr>
          <w:rFonts w:ascii="Arial" w:eastAsia="Arial" w:hAnsi="Arial" w:cs="Arial"/>
          <w:color w:val="000000" w:themeColor="text1"/>
          <w:sz w:val="22"/>
          <w:szCs w:val="22"/>
        </w:rPr>
        <w:t>software portfolio, introducing new prompt-based code generation in the NI LabVIEW+ Suite and further evolving the NI platform into an integrated, AI-ready test automation platform.</w:t>
      </w:r>
      <w:r w:rsidR="00D55974" w:rsidRPr="6F686C8D">
        <w:rPr>
          <w:rFonts w:ascii="Arial" w:eastAsia="Arial" w:hAnsi="Arial" w:cs="Arial"/>
          <w:color w:val="000000" w:themeColor="text1"/>
          <w:sz w:val="22"/>
          <w:szCs w:val="22"/>
        </w:rPr>
        <w:t xml:space="preserve"> These enhancements will allow aerospace, semiconductor, transportation and other mission-critical customers </w:t>
      </w:r>
      <w:r w:rsidR="006F3B94" w:rsidRPr="6F686C8D">
        <w:rPr>
          <w:rFonts w:ascii="Arial" w:eastAsia="Arial" w:hAnsi="Arial" w:cs="Arial"/>
          <w:color w:val="000000" w:themeColor="text1"/>
          <w:sz w:val="22"/>
          <w:szCs w:val="22"/>
        </w:rPr>
        <w:t xml:space="preserve">to </w:t>
      </w:r>
      <w:r w:rsidR="00D55974" w:rsidRPr="6F686C8D">
        <w:rPr>
          <w:rFonts w:ascii="Arial" w:eastAsia="Arial" w:hAnsi="Arial" w:cs="Arial"/>
          <w:color w:val="000000" w:themeColor="text1"/>
          <w:sz w:val="22"/>
          <w:szCs w:val="22"/>
        </w:rPr>
        <w:t>develop, test and deliver products to market faster while meeting strict reliability and safety requirements.</w:t>
      </w:r>
    </w:p>
    <w:p w14:paraId="6E8EB44B" w14:textId="14C1B0C5" w:rsidR="3BC7FA8E" w:rsidRDefault="3BC7FA8E" w:rsidP="6F686C8D">
      <w:pPr>
        <w:spacing w:after="0" w:line="276" w:lineRule="auto"/>
        <w:rPr>
          <w:rFonts w:ascii="Arial" w:eastAsia="Arial" w:hAnsi="Arial" w:cs="Arial"/>
          <w:color w:val="000000" w:themeColor="text1"/>
          <w:sz w:val="22"/>
          <w:szCs w:val="22"/>
        </w:rPr>
      </w:pPr>
      <w:r>
        <w:br/>
      </w:r>
      <w:r w:rsidRPr="6F686C8D">
        <w:rPr>
          <w:rFonts w:ascii="Arial" w:eastAsia="Arial" w:hAnsi="Arial" w:cs="Arial"/>
          <w:color w:val="000000" w:themeColor="text1"/>
          <w:sz w:val="22"/>
          <w:szCs w:val="22"/>
        </w:rPr>
        <w:t>Nigel AI is a test-optimized AI technology designed to operate within the rigor and constraints of test engineering environments. The enhancements, expected to be available later in 2026, will enable engineers to further accelerate test development while maintaining transparency and control. Nigel AI will also expand across</w:t>
      </w:r>
      <w:r w:rsidR="00DB5298" w:rsidRPr="6F686C8D">
        <w:rPr>
          <w:rFonts w:ascii="Arial" w:eastAsia="Arial" w:hAnsi="Arial" w:cs="Arial"/>
          <w:color w:val="000000" w:themeColor="text1"/>
          <w:sz w:val="22"/>
          <w:szCs w:val="22"/>
        </w:rPr>
        <w:t xml:space="preserve"> its full software portfolio</w:t>
      </w:r>
      <w:r w:rsidR="008C7959">
        <w:rPr>
          <w:rFonts w:ascii="Arial" w:eastAsia="Arial" w:hAnsi="Arial" w:cs="Arial"/>
          <w:color w:val="000000" w:themeColor="text1"/>
          <w:sz w:val="22"/>
          <w:szCs w:val="22"/>
        </w:rPr>
        <w:t>,</w:t>
      </w:r>
      <w:r w:rsidR="00DB5298" w:rsidRPr="6F686C8D">
        <w:rPr>
          <w:rFonts w:ascii="Arial" w:eastAsia="Arial" w:hAnsi="Arial" w:cs="Arial"/>
          <w:color w:val="000000" w:themeColor="text1"/>
          <w:sz w:val="22"/>
          <w:szCs w:val="22"/>
        </w:rPr>
        <w:t xml:space="preserve"> including</w:t>
      </w:r>
      <w:r w:rsidRPr="6F686C8D">
        <w:rPr>
          <w:rFonts w:ascii="Arial" w:eastAsia="Arial" w:hAnsi="Arial" w:cs="Arial"/>
          <w:color w:val="000000" w:themeColor="text1"/>
          <w:sz w:val="22"/>
          <w:szCs w:val="22"/>
        </w:rPr>
        <w:t xml:space="preserve"> NI </w:t>
      </w:r>
      <w:proofErr w:type="spellStart"/>
      <w:r w:rsidRPr="6F686C8D">
        <w:rPr>
          <w:rFonts w:ascii="Arial" w:eastAsia="Arial" w:hAnsi="Arial" w:cs="Arial"/>
          <w:color w:val="000000" w:themeColor="text1"/>
          <w:sz w:val="22"/>
          <w:szCs w:val="22"/>
        </w:rPr>
        <w:t>FlexLogger</w:t>
      </w:r>
      <w:proofErr w:type="spellEnd"/>
      <w:r w:rsidRPr="6F686C8D">
        <w:rPr>
          <w:rFonts w:ascii="Arial" w:eastAsia="Arial" w:hAnsi="Arial" w:cs="Arial"/>
          <w:color w:val="000000" w:themeColor="text1"/>
          <w:sz w:val="22"/>
          <w:szCs w:val="22"/>
        </w:rPr>
        <w:t xml:space="preserve">™, NI </w:t>
      </w:r>
      <w:proofErr w:type="spellStart"/>
      <w:r w:rsidRPr="6F686C8D">
        <w:rPr>
          <w:rFonts w:ascii="Arial" w:eastAsia="Arial" w:hAnsi="Arial" w:cs="Arial"/>
          <w:color w:val="000000" w:themeColor="text1"/>
          <w:sz w:val="22"/>
          <w:szCs w:val="22"/>
        </w:rPr>
        <w:t>InstrumentStudio</w:t>
      </w:r>
      <w:proofErr w:type="spellEnd"/>
      <w:r w:rsidRPr="6F686C8D">
        <w:rPr>
          <w:rFonts w:ascii="Arial" w:eastAsia="Arial" w:hAnsi="Arial" w:cs="Arial"/>
          <w:color w:val="000000" w:themeColor="text1"/>
          <w:sz w:val="22"/>
          <w:szCs w:val="22"/>
        </w:rPr>
        <w:t xml:space="preserve">™, NI TestStand™ and NI </w:t>
      </w:r>
      <w:proofErr w:type="spellStart"/>
      <w:r w:rsidRPr="6F686C8D">
        <w:rPr>
          <w:rFonts w:ascii="Arial" w:eastAsia="Arial" w:hAnsi="Arial" w:cs="Arial"/>
          <w:color w:val="000000" w:themeColor="text1"/>
          <w:sz w:val="22"/>
          <w:szCs w:val="22"/>
        </w:rPr>
        <w:t>SystemLink</w:t>
      </w:r>
      <w:proofErr w:type="spellEnd"/>
      <w:r w:rsidRPr="6F686C8D">
        <w:rPr>
          <w:rFonts w:ascii="Arial" w:eastAsia="Arial" w:hAnsi="Arial" w:cs="Arial"/>
          <w:color w:val="000000" w:themeColor="text1"/>
          <w:sz w:val="22"/>
          <w:szCs w:val="22"/>
        </w:rPr>
        <w:t>™, providing context</w:t>
      </w:r>
      <w:r w:rsidR="008C7959">
        <w:rPr>
          <w:rFonts w:ascii="Arial" w:eastAsia="Arial" w:hAnsi="Arial" w:cs="Arial"/>
          <w:color w:val="000000" w:themeColor="text1"/>
          <w:sz w:val="22"/>
          <w:szCs w:val="22"/>
        </w:rPr>
        <w:t>-</w:t>
      </w:r>
      <w:r w:rsidRPr="6F686C8D">
        <w:rPr>
          <w:rFonts w:ascii="Arial" w:eastAsia="Arial" w:hAnsi="Arial" w:cs="Arial"/>
          <w:color w:val="000000" w:themeColor="text1"/>
          <w:sz w:val="22"/>
          <w:szCs w:val="22"/>
        </w:rPr>
        <w:t>aware guidance across the test lifecycle</w:t>
      </w:r>
      <w:r w:rsidR="005A5046">
        <w:rPr>
          <w:rFonts w:ascii="Arial" w:eastAsia="Arial" w:hAnsi="Arial" w:cs="Arial"/>
          <w:color w:val="000000" w:themeColor="text1"/>
          <w:sz w:val="22"/>
          <w:szCs w:val="22"/>
        </w:rPr>
        <w:t xml:space="preserve"> – from development </w:t>
      </w:r>
      <w:r w:rsidRPr="6F686C8D">
        <w:rPr>
          <w:rFonts w:ascii="Arial" w:eastAsia="Arial" w:hAnsi="Arial" w:cs="Arial"/>
          <w:color w:val="000000" w:themeColor="text1"/>
          <w:sz w:val="22"/>
          <w:szCs w:val="22"/>
        </w:rPr>
        <w:t>and reuse to validation and deployment.</w:t>
      </w:r>
      <w:r w:rsidR="00D55974" w:rsidRPr="6F686C8D">
        <w:rPr>
          <w:rFonts w:ascii="Arial" w:eastAsia="Arial" w:hAnsi="Arial" w:cs="Arial"/>
          <w:color w:val="000000" w:themeColor="text1"/>
          <w:sz w:val="22"/>
          <w:szCs w:val="22"/>
        </w:rPr>
        <w:t xml:space="preserve"> </w:t>
      </w:r>
    </w:p>
    <w:p w14:paraId="391C58F6" w14:textId="6B6B7230" w:rsidR="3BC7FA8E" w:rsidRDefault="3BC7FA8E" w:rsidP="6F686C8D">
      <w:pPr>
        <w:spacing w:after="0" w:line="276" w:lineRule="auto"/>
        <w:rPr>
          <w:rFonts w:ascii="Arial" w:eastAsia="Arial" w:hAnsi="Arial" w:cs="Arial"/>
          <w:sz w:val="22"/>
          <w:szCs w:val="22"/>
        </w:rPr>
      </w:pPr>
    </w:p>
    <w:p w14:paraId="0E62ED16" w14:textId="373DA45E" w:rsidR="00FE3B80" w:rsidRDefault="00FE3B80" w:rsidP="00FE3B80">
      <w:pPr>
        <w:spacing w:after="0" w:line="276" w:lineRule="auto"/>
        <w:rPr>
          <w:rFonts w:ascii="Arial" w:eastAsia="Arial" w:hAnsi="Arial" w:cs="Arial"/>
          <w:color w:val="000000" w:themeColor="text1"/>
          <w:sz w:val="22"/>
          <w:szCs w:val="22"/>
        </w:rPr>
      </w:pPr>
      <w:r w:rsidRPr="6F686C8D">
        <w:rPr>
          <w:rFonts w:ascii="Arial" w:eastAsia="Arial" w:hAnsi="Arial" w:cs="Arial"/>
          <w:color w:val="000000" w:themeColor="text1"/>
          <w:sz w:val="22"/>
          <w:szCs w:val="22"/>
        </w:rPr>
        <w:t>“The NI platform has evolved through every major shift in technology, continually improving how test engineers reach their goals,” said Ritu Favre, president of Emerson’s test and measurement business. “As AI reshapes product development, it’s this adaptability that allows our AI-ready platform to stand out. The real strength of the NI platform isn’t any single capability</w:t>
      </w:r>
      <w:r w:rsidR="00D55974" w:rsidRPr="6F686C8D">
        <w:rPr>
          <w:rFonts w:ascii="Arial" w:eastAsia="Arial" w:hAnsi="Arial" w:cs="Arial"/>
          <w:color w:val="000000" w:themeColor="text1"/>
          <w:sz w:val="22"/>
          <w:szCs w:val="22"/>
        </w:rPr>
        <w:t>;</w:t>
      </w:r>
      <w:r w:rsidRPr="6F686C8D">
        <w:rPr>
          <w:rFonts w:ascii="Arial" w:eastAsia="Arial" w:hAnsi="Arial" w:cs="Arial"/>
          <w:color w:val="000000" w:themeColor="text1"/>
          <w:sz w:val="22"/>
          <w:szCs w:val="22"/>
        </w:rPr>
        <w:t xml:space="preserve"> it’s in the integration of hardware, software, data and ecosystem that engineers can rely on as technology continues to evolve.”</w:t>
      </w:r>
    </w:p>
    <w:p w14:paraId="78F02E5B" w14:textId="77777777" w:rsidR="00FE3B80" w:rsidRDefault="00FE3B80" w:rsidP="17B1F8DE">
      <w:pPr>
        <w:spacing w:after="0" w:line="276" w:lineRule="auto"/>
        <w:rPr>
          <w:rFonts w:ascii="Arial" w:eastAsia="Arial" w:hAnsi="Arial" w:cs="Arial"/>
          <w:color w:val="000000" w:themeColor="text1"/>
          <w:sz w:val="22"/>
          <w:szCs w:val="22"/>
        </w:rPr>
      </w:pPr>
    </w:p>
    <w:p w14:paraId="788D9046" w14:textId="66ED5CA4" w:rsidR="00AD3FD9" w:rsidRDefault="3BC7FA8E" w:rsidP="17B1F8DE">
      <w:pPr>
        <w:spacing w:after="0" w:line="276" w:lineRule="auto"/>
        <w:rPr>
          <w:rFonts w:ascii="Arial" w:eastAsia="Arial" w:hAnsi="Arial" w:cs="Arial"/>
          <w:sz w:val="22"/>
          <w:szCs w:val="22"/>
        </w:rPr>
      </w:pPr>
      <w:r w:rsidRPr="6F686C8D">
        <w:rPr>
          <w:rFonts w:ascii="Arial" w:eastAsia="Arial" w:hAnsi="Arial" w:cs="Arial"/>
          <w:color w:val="000000" w:themeColor="text1"/>
          <w:sz w:val="22"/>
          <w:szCs w:val="22"/>
        </w:rPr>
        <w:t>Built to support the growing complexity and automation demands of modern technology, the NI platform unifies modular hardware, open software and a data foundation designed for scale. By embedding AI into everyday engineering tools, Emerson enables engineering teams to move faster and make better decisions without compromising measurement integrity or system reliability</w:t>
      </w:r>
      <w:r w:rsidRPr="005A5046">
        <w:rPr>
          <w:rFonts w:ascii="Arial" w:eastAsia="Arial" w:hAnsi="Arial" w:cs="Arial"/>
          <w:color w:val="000000" w:themeColor="text1"/>
          <w:sz w:val="22"/>
          <w:szCs w:val="22"/>
        </w:rPr>
        <w:t xml:space="preserve">. </w:t>
      </w:r>
      <w:r w:rsidR="00FB3A62" w:rsidRPr="005A5046">
        <w:rPr>
          <w:rFonts w:ascii="Arial" w:eastAsia="Arial" w:hAnsi="Arial" w:cs="Arial"/>
          <w:sz w:val="22"/>
          <w:szCs w:val="22"/>
        </w:rPr>
        <w:t>For example</w:t>
      </w:r>
      <w:r w:rsidR="00866CFB" w:rsidRPr="005A5046">
        <w:rPr>
          <w:rFonts w:ascii="Arial" w:eastAsia="Arial" w:hAnsi="Arial" w:cs="Arial"/>
          <w:sz w:val="22"/>
          <w:szCs w:val="22"/>
        </w:rPr>
        <w:t xml:space="preserve">, </w:t>
      </w:r>
      <w:r w:rsidR="00FB3A62" w:rsidRPr="005A5046">
        <w:rPr>
          <w:rFonts w:ascii="Arial" w:eastAsia="Arial" w:hAnsi="Arial" w:cs="Arial"/>
          <w:sz w:val="22"/>
          <w:szCs w:val="22"/>
        </w:rPr>
        <w:t xml:space="preserve">in internal testing, </w:t>
      </w:r>
      <w:r w:rsidR="00866CFB" w:rsidRPr="005A5046">
        <w:rPr>
          <w:rFonts w:ascii="Arial" w:eastAsia="Arial" w:hAnsi="Arial" w:cs="Arial"/>
          <w:sz w:val="22"/>
          <w:szCs w:val="22"/>
        </w:rPr>
        <w:t xml:space="preserve">Emerson engineers </w:t>
      </w:r>
      <w:r w:rsidR="00FA3687" w:rsidRPr="005A5046">
        <w:rPr>
          <w:rFonts w:ascii="Arial" w:eastAsia="Arial" w:hAnsi="Arial" w:cs="Arial"/>
          <w:sz w:val="22"/>
          <w:szCs w:val="22"/>
        </w:rPr>
        <w:t>have used</w:t>
      </w:r>
      <w:r w:rsidR="00866CFB" w:rsidRPr="005A5046">
        <w:rPr>
          <w:rFonts w:ascii="Arial" w:eastAsia="Arial" w:hAnsi="Arial" w:cs="Arial"/>
          <w:sz w:val="22"/>
          <w:szCs w:val="22"/>
        </w:rPr>
        <w:t xml:space="preserve"> Nigel to reduce test development and troubleshooting from days or hours to minutes.</w:t>
      </w:r>
    </w:p>
    <w:p w14:paraId="550CDCCC" w14:textId="77777777" w:rsidR="005A5046" w:rsidRDefault="005A5046" w:rsidP="17B1F8DE">
      <w:pPr>
        <w:spacing w:after="0" w:line="276" w:lineRule="auto"/>
        <w:rPr>
          <w:rFonts w:ascii="Arial" w:eastAsia="Arial" w:hAnsi="Arial" w:cs="Arial"/>
          <w:color w:val="000000" w:themeColor="text1"/>
          <w:sz w:val="22"/>
          <w:szCs w:val="22"/>
        </w:rPr>
      </w:pPr>
    </w:p>
    <w:p w14:paraId="5072E2A0" w14:textId="77777777" w:rsidR="00AD3FD9" w:rsidRDefault="3BC7FA8E" w:rsidP="00AD3FD9">
      <w:pPr>
        <w:pStyle w:val="ListParagraph"/>
        <w:numPr>
          <w:ilvl w:val="0"/>
          <w:numId w:val="1"/>
        </w:numPr>
        <w:spacing w:after="0" w:line="276" w:lineRule="auto"/>
        <w:rPr>
          <w:rFonts w:ascii="Arial" w:eastAsia="Arial" w:hAnsi="Arial" w:cs="Arial"/>
          <w:color w:val="000000" w:themeColor="text1"/>
          <w:sz w:val="22"/>
          <w:szCs w:val="22"/>
        </w:rPr>
      </w:pPr>
      <w:r w:rsidRPr="6F686C8D">
        <w:rPr>
          <w:rFonts w:ascii="Arial" w:eastAsia="Arial" w:hAnsi="Arial" w:cs="Arial"/>
          <w:color w:val="000000" w:themeColor="text1"/>
          <w:sz w:val="22"/>
          <w:szCs w:val="22"/>
        </w:rPr>
        <w:t xml:space="preserve">At the hardware level, the NI platform delivers low size, weight and power consumption while ensuring high configurability and supporting diverse signals, precise timing and high-performance data movement for demanding test applications. </w:t>
      </w:r>
    </w:p>
    <w:p w14:paraId="72C79CC9" w14:textId="77777777" w:rsidR="00AD3FD9" w:rsidRDefault="3BC7FA8E" w:rsidP="00AD3FD9">
      <w:pPr>
        <w:pStyle w:val="ListParagraph"/>
        <w:numPr>
          <w:ilvl w:val="0"/>
          <w:numId w:val="1"/>
        </w:numPr>
        <w:spacing w:after="0" w:line="276" w:lineRule="auto"/>
        <w:rPr>
          <w:rFonts w:ascii="Arial" w:eastAsia="Arial" w:hAnsi="Arial" w:cs="Arial"/>
          <w:color w:val="000000" w:themeColor="text1"/>
          <w:sz w:val="22"/>
          <w:szCs w:val="22"/>
        </w:rPr>
      </w:pPr>
      <w:r w:rsidRPr="6F686C8D">
        <w:rPr>
          <w:rFonts w:ascii="Arial" w:eastAsia="Arial" w:hAnsi="Arial" w:cs="Arial"/>
          <w:color w:val="000000" w:themeColor="text1"/>
          <w:sz w:val="22"/>
          <w:szCs w:val="22"/>
        </w:rPr>
        <w:t xml:space="preserve">NI software connects operating environments and computing technologies, allowing test workflows to evolve and incorporate AI naturally over time. </w:t>
      </w:r>
    </w:p>
    <w:p w14:paraId="2A9EFD7F" w14:textId="475A4617" w:rsidR="17B1F8DE" w:rsidRPr="006F3B94" w:rsidRDefault="3BC7FA8E" w:rsidP="6F686C8D">
      <w:pPr>
        <w:pStyle w:val="ListParagraph"/>
        <w:numPr>
          <w:ilvl w:val="0"/>
          <w:numId w:val="1"/>
        </w:numPr>
        <w:spacing w:after="0" w:line="276" w:lineRule="auto"/>
        <w:rPr>
          <w:rFonts w:ascii="Arial" w:eastAsia="Arial" w:hAnsi="Arial" w:cs="Arial"/>
          <w:color w:val="000000" w:themeColor="text1"/>
          <w:sz w:val="22"/>
          <w:szCs w:val="22"/>
        </w:rPr>
      </w:pPr>
      <w:r w:rsidRPr="6F686C8D">
        <w:rPr>
          <w:rFonts w:ascii="Arial" w:eastAsia="Arial" w:hAnsi="Arial" w:cs="Arial"/>
          <w:color w:val="000000" w:themeColor="text1"/>
          <w:sz w:val="22"/>
          <w:szCs w:val="22"/>
        </w:rPr>
        <w:lastRenderedPageBreak/>
        <w:t xml:space="preserve">A shared data foundation simplifies the capture, management and reuse of measurement data, enabling analytics, collaboration and long-term system optimization across teams and sites. </w:t>
      </w:r>
    </w:p>
    <w:p w14:paraId="77A81996" w14:textId="1423BFCB" w:rsidR="3BC7FA8E" w:rsidRDefault="3BC7FA8E" w:rsidP="6F686C8D">
      <w:pPr>
        <w:spacing w:after="0" w:line="276" w:lineRule="auto"/>
        <w:rPr>
          <w:rFonts w:ascii="Arial" w:eastAsia="Arial" w:hAnsi="Arial" w:cs="Arial"/>
          <w:color w:val="000000" w:themeColor="text1"/>
          <w:sz w:val="22"/>
          <w:szCs w:val="22"/>
        </w:rPr>
      </w:pPr>
      <w:r>
        <w:br/>
      </w:r>
      <w:r w:rsidRPr="6F686C8D">
        <w:rPr>
          <w:rFonts w:ascii="Arial" w:eastAsia="Arial" w:hAnsi="Arial" w:cs="Arial"/>
          <w:color w:val="000000" w:themeColor="text1"/>
          <w:sz w:val="22"/>
          <w:szCs w:val="22"/>
        </w:rPr>
        <w:t xml:space="preserve">During NI Connect keynote presentations, companies including NVIDIA, Alstom, Valeo, Zap Energy and </w:t>
      </w:r>
      <w:proofErr w:type="spellStart"/>
      <w:r w:rsidRPr="6F686C8D">
        <w:rPr>
          <w:rFonts w:ascii="Arial" w:eastAsia="Arial" w:hAnsi="Arial" w:cs="Arial"/>
          <w:color w:val="000000" w:themeColor="text1"/>
          <w:sz w:val="22"/>
          <w:szCs w:val="22"/>
        </w:rPr>
        <w:t>Cyth</w:t>
      </w:r>
      <w:proofErr w:type="spellEnd"/>
      <w:r w:rsidRPr="6F686C8D">
        <w:rPr>
          <w:rFonts w:ascii="Arial" w:eastAsia="Arial" w:hAnsi="Arial" w:cs="Arial"/>
          <w:color w:val="000000" w:themeColor="text1"/>
          <w:sz w:val="22"/>
          <w:szCs w:val="22"/>
        </w:rPr>
        <w:t xml:space="preserve"> Systems shared how they are using Emerson’s NI test and measurement technologies to accelerate development and validation of next</w:t>
      </w:r>
      <w:r>
        <w:noBreakHyphen/>
      </w:r>
      <w:r w:rsidRPr="6F686C8D">
        <w:rPr>
          <w:rFonts w:ascii="Arial" w:eastAsia="Arial" w:hAnsi="Arial" w:cs="Arial"/>
          <w:color w:val="000000" w:themeColor="text1"/>
          <w:sz w:val="22"/>
          <w:szCs w:val="22"/>
        </w:rPr>
        <w:t>generation products.</w:t>
      </w:r>
    </w:p>
    <w:p w14:paraId="42C74AEC" w14:textId="0EB2AC34" w:rsidR="17B1F8DE" w:rsidRDefault="17B1F8DE" w:rsidP="6F686C8D">
      <w:pPr>
        <w:spacing w:after="0" w:line="276" w:lineRule="auto"/>
        <w:rPr>
          <w:rFonts w:ascii="Arial" w:eastAsia="Arial" w:hAnsi="Arial" w:cs="Arial"/>
          <w:color w:val="000000" w:themeColor="text1"/>
          <w:sz w:val="22"/>
          <w:szCs w:val="22"/>
        </w:rPr>
      </w:pPr>
    </w:p>
    <w:p w14:paraId="68D30395" w14:textId="39458FC8" w:rsidR="3BC7FA8E" w:rsidRDefault="3BC7FA8E" w:rsidP="17B1F8DE">
      <w:pPr>
        <w:spacing w:after="0" w:line="276" w:lineRule="auto"/>
        <w:rPr>
          <w:rFonts w:ascii="Arial" w:eastAsia="Arial" w:hAnsi="Arial" w:cs="Arial"/>
          <w:color w:val="000000" w:themeColor="text1"/>
          <w:sz w:val="22"/>
          <w:szCs w:val="22"/>
        </w:rPr>
      </w:pPr>
      <w:r w:rsidRPr="6F686C8D">
        <w:rPr>
          <w:rStyle w:val="eop"/>
          <w:rFonts w:ascii="Arial" w:eastAsia="Arial" w:hAnsi="Arial" w:cs="Arial"/>
          <w:color w:val="000000" w:themeColor="text1"/>
          <w:sz w:val="22"/>
          <w:szCs w:val="22"/>
        </w:rPr>
        <w:t xml:space="preserve">Follow the latest NI Connect event announcements via our social channels: </w:t>
      </w:r>
      <w:hyperlink r:id="rId11">
        <w:r w:rsidRPr="6F686C8D">
          <w:rPr>
            <w:rStyle w:val="Hyperlink"/>
            <w:rFonts w:ascii="Arial" w:eastAsia="Arial" w:hAnsi="Arial" w:cs="Arial"/>
            <w:sz w:val="22"/>
            <w:szCs w:val="22"/>
          </w:rPr>
          <w:t>LinkedIn</w:t>
        </w:r>
      </w:hyperlink>
      <w:r w:rsidRPr="6F686C8D">
        <w:rPr>
          <w:rStyle w:val="eop"/>
          <w:rFonts w:ascii="Arial" w:eastAsia="Arial" w:hAnsi="Arial" w:cs="Arial"/>
          <w:color w:val="000000" w:themeColor="text1"/>
          <w:sz w:val="22"/>
          <w:szCs w:val="22"/>
        </w:rPr>
        <w:t xml:space="preserve">, </w:t>
      </w:r>
      <w:hyperlink r:id="rId12">
        <w:r w:rsidRPr="6F686C8D">
          <w:rPr>
            <w:rStyle w:val="Hyperlink"/>
            <w:rFonts w:ascii="Arial" w:eastAsia="Arial" w:hAnsi="Arial" w:cs="Arial"/>
            <w:sz w:val="22"/>
            <w:szCs w:val="22"/>
          </w:rPr>
          <w:t>Instagram</w:t>
        </w:r>
      </w:hyperlink>
      <w:r w:rsidRPr="6F686C8D">
        <w:rPr>
          <w:rStyle w:val="eop"/>
          <w:rFonts w:ascii="Arial" w:eastAsia="Arial" w:hAnsi="Arial" w:cs="Arial"/>
          <w:color w:val="000000" w:themeColor="text1"/>
          <w:sz w:val="22"/>
          <w:szCs w:val="22"/>
        </w:rPr>
        <w:t xml:space="preserve">, </w:t>
      </w:r>
      <w:hyperlink r:id="rId13">
        <w:r w:rsidRPr="6F686C8D">
          <w:rPr>
            <w:rStyle w:val="Hyperlink"/>
            <w:rFonts w:ascii="Arial" w:eastAsia="Arial" w:hAnsi="Arial" w:cs="Arial"/>
            <w:sz w:val="22"/>
            <w:szCs w:val="22"/>
          </w:rPr>
          <w:t>Facebook</w:t>
        </w:r>
      </w:hyperlink>
      <w:r w:rsidRPr="6F686C8D">
        <w:rPr>
          <w:rStyle w:val="eop"/>
          <w:rFonts w:ascii="Arial" w:eastAsia="Arial" w:hAnsi="Arial" w:cs="Arial"/>
          <w:color w:val="000000" w:themeColor="text1"/>
          <w:sz w:val="22"/>
          <w:szCs w:val="22"/>
        </w:rPr>
        <w:t xml:space="preserve">, </w:t>
      </w:r>
      <w:hyperlink r:id="rId14">
        <w:r w:rsidRPr="6F686C8D">
          <w:rPr>
            <w:rStyle w:val="Hyperlink"/>
            <w:rFonts w:ascii="Arial" w:eastAsia="Arial" w:hAnsi="Arial" w:cs="Arial"/>
            <w:sz w:val="22"/>
            <w:szCs w:val="22"/>
          </w:rPr>
          <w:t>X</w:t>
        </w:r>
      </w:hyperlink>
      <w:r w:rsidRPr="6F686C8D">
        <w:rPr>
          <w:rFonts w:ascii="Arial" w:eastAsia="Arial" w:hAnsi="Arial" w:cs="Arial"/>
          <w:color w:val="000000" w:themeColor="text1"/>
          <w:sz w:val="22"/>
          <w:szCs w:val="22"/>
        </w:rPr>
        <w:t xml:space="preserve"> and </w:t>
      </w:r>
      <w:hyperlink r:id="rId15">
        <w:r w:rsidRPr="6F686C8D">
          <w:rPr>
            <w:rStyle w:val="Hyperlink"/>
            <w:rFonts w:ascii="Arial" w:eastAsia="Arial" w:hAnsi="Arial" w:cs="Arial"/>
            <w:sz w:val="22"/>
            <w:szCs w:val="22"/>
          </w:rPr>
          <w:t>YouTube</w:t>
        </w:r>
      </w:hyperlink>
      <w:r w:rsidRPr="6F686C8D">
        <w:rPr>
          <w:rStyle w:val="eop"/>
          <w:rFonts w:ascii="Arial" w:eastAsia="Arial" w:hAnsi="Arial" w:cs="Arial"/>
          <w:color w:val="000000" w:themeColor="text1"/>
          <w:sz w:val="22"/>
          <w:szCs w:val="22"/>
        </w:rPr>
        <w:t>.</w:t>
      </w:r>
    </w:p>
    <w:p w14:paraId="5D857897" w14:textId="251F36E2" w:rsidR="17B1F8DE" w:rsidRDefault="17B1F8DE" w:rsidP="17B1F8DE">
      <w:pPr>
        <w:spacing w:after="0" w:line="276" w:lineRule="auto"/>
        <w:rPr>
          <w:rFonts w:ascii="Arial" w:eastAsia="Arial" w:hAnsi="Arial" w:cs="Arial"/>
          <w:color w:val="000000" w:themeColor="text1"/>
          <w:sz w:val="22"/>
          <w:szCs w:val="22"/>
        </w:rPr>
      </w:pPr>
    </w:p>
    <w:p w14:paraId="3EBA128E" w14:textId="697F66A2" w:rsidR="3BC7FA8E" w:rsidRDefault="3BC7FA8E" w:rsidP="17B1F8DE">
      <w:pPr>
        <w:spacing w:after="0" w:line="276" w:lineRule="auto"/>
        <w:jc w:val="center"/>
        <w:rPr>
          <w:rFonts w:ascii="Arial" w:eastAsia="Arial" w:hAnsi="Arial" w:cs="Arial"/>
          <w:color w:val="000000" w:themeColor="text1"/>
          <w:sz w:val="22"/>
          <w:szCs w:val="22"/>
        </w:rPr>
      </w:pPr>
      <w:r w:rsidRPr="17B1F8DE">
        <w:rPr>
          <w:rFonts w:ascii="Arial" w:eastAsia="Arial" w:hAnsi="Arial" w:cs="Arial"/>
          <w:color w:val="000000" w:themeColor="text1"/>
          <w:sz w:val="22"/>
          <w:szCs w:val="22"/>
        </w:rPr>
        <w:t># # #</w:t>
      </w:r>
    </w:p>
    <w:p w14:paraId="65300C24" w14:textId="4847C4C6" w:rsidR="17B1F8DE" w:rsidRDefault="17B1F8DE" w:rsidP="17B1F8DE">
      <w:pPr>
        <w:spacing w:after="0" w:line="276" w:lineRule="auto"/>
        <w:rPr>
          <w:rFonts w:ascii="Arial" w:eastAsia="Arial" w:hAnsi="Arial" w:cs="Arial"/>
          <w:color w:val="000000" w:themeColor="text1"/>
        </w:rPr>
      </w:pPr>
    </w:p>
    <w:p w14:paraId="327C9CFD" w14:textId="761B4978" w:rsidR="3BC7FA8E" w:rsidRDefault="3BC7FA8E" w:rsidP="2A55857E">
      <w:pPr>
        <w:spacing w:after="0" w:line="276" w:lineRule="auto"/>
        <w:rPr>
          <w:rFonts w:ascii="Arial" w:eastAsia="Arial" w:hAnsi="Arial" w:cs="Arial"/>
          <w:color w:val="000000" w:themeColor="text1"/>
          <w:sz w:val="22"/>
          <w:szCs w:val="22"/>
        </w:rPr>
      </w:pPr>
      <w:r w:rsidRPr="2A55857E">
        <w:rPr>
          <w:rFonts w:ascii="Arial" w:eastAsia="Arial" w:hAnsi="Arial" w:cs="Arial"/>
          <w:b/>
          <w:bCs/>
          <w:color w:val="000000" w:themeColor="text1"/>
          <w:sz w:val="22"/>
          <w:szCs w:val="22"/>
        </w:rPr>
        <w:t>About Emerson</w:t>
      </w:r>
      <w:r>
        <w:br/>
      </w:r>
      <w:r w:rsidRPr="2A55857E">
        <w:rPr>
          <w:rFonts w:ascii="Arial" w:eastAsia="Arial" w:hAnsi="Arial" w:cs="Arial"/>
          <w:color w:val="000000" w:themeColor="text1"/>
          <w:sz w:val="22"/>
          <w:szCs w:val="22"/>
        </w:rPr>
        <w:t>Emerson (NYSE: EMR) is a global automation leader delivering solutions for the most demanding technology challenges. Headquartered in St. Louis, Missouri, Emerson is engineering the autonomous future, enabling customers to optimize operations and accelerate innovation. For more information, visit </w:t>
      </w:r>
      <w:hyperlink r:id="rId16">
        <w:r w:rsidRPr="2A55857E">
          <w:rPr>
            <w:rStyle w:val="Hyperlink"/>
            <w:rFonts w:ascii="Arial" w:eastAsia="Arial" w:hAnsi="Arial" w:cs="Arial"/>
            <w:sz w:val="22"/>
            <w:szCs w:val="22"/>
          </w:rPr>
          <w:t>Emerson.com</w:t>
        </w:r>
      </w:hyperlink>
      <w:r w:rsidRPr="2A55857E">
        <w:rPr>
          <w:rFonts w:ascii="Arial" w:eastAsia="Arial" w:hAnsi="Arial" w:cs="Arial"/>
          <w:color w:val="000000" w:themeColor="text1"/>
          <w:sz w:val="22"/>
          <w:szCs w:val="22"/>
        </w:rPr>
        <w:t>.</w:t>
      </w:r>
      <w:r>
        <w:br/>
      </w:r>
    </w:p>
    <w:p w14:paraId="6E328B22" w14:textId="4F5A845C" w:rsidR="2A55857E" w:rsidRDefault="2A55857E" w:rsidP="2A55857E">
      <w:pPr>
        <w:spacing w:after="0" w:line="240" w:lineRule="auto"/>
        <w:rPr>
          <w:rFonts w:ascii="Arial" w:hAnsi="Arial" w:cs="Arial"/>
          <w:sz w:val="22"/>
          <w:szCs w:val="22"/>
        </w:rPr>
      </w:pPr>
    </w:p>
    <w:p w14:paraId="5545E1A2" w14:textId="1B5194CD" w:rsidR="17B1F8DE" w:rsidRDefault="17B1F8DE" w:rsidP="17B1F8DE">
      <w:pPr>
        <w:tabs>
          <w:tab w:val="left" w:pos="1252"/>
        </w:tabs>
        <w:rPr>
          <w:rFonts w:ascii="Arial" w:eastAsia="Arial" w:hAnsi="Arial" w:cs="Arial"/>
          <w:b/>
          <w:bCs/>
          <w:sz w:val="28"/>
          <w:szCs w:val="28"/>
        </w:rPr>
      </w:pPr>
    </w:p>
    <w:sectPr w:rsidR="17B1F8DE">
      <w:footerReference w:type="even" r:id="rId17"/>
      <w:footerReference w:type="defaul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2D146" w14:textId="77777777" w:rsidR="0047048C" w:rsidRDefault="0047048C" w:rsidP="00FE3B80">
      <w:pPr>
        <w:spacing w:after="0" w:line="240" w:lineRule="auto"/>
      </w:pPr>
      <w:r>
        <w:separator/>
      </w:r>
    </w:p>
  </w:endnote>
  <w:endnote w:type="continuationSeparator" w:id="0">
    <w:p w14:paraId="16C6DEDE" w14:textId="77777777" w:rsidR="0047048C" w:rsidRDefault="0047048C" w:rsidP="00FE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ED29" w14:textId="4278B5B0" w:rsidR="00FE3B80" w:rsidRDefault="00FE3B80">
    <w:pPr>
      <w:pStyle w:val="Footer"/>
    </w:pPr>
    <w:r>
      <w:rPr>
        <w:noProof/>
      </w:rPr>
      <mc:AlternateContent>
        <mc:Choice Requires="wps">
          <w:drawing>
            <wp:anchor distT="0" distB="0" distL="0" distR="0" simplePos="0" relativeHeight="251659264" behindDoc="0" locked="0" layoutInCell="1" allowOverlap="1" wp14:anchorId="2BDEF7DB" wp14:editId="31787C38">
              <wp:simplePos x="635" y="635"/>
              <wp:positionH relativeFrom="page">
                <wp:align>center</wp:align>
              </wp:positionH>
              <wp:positionV relativeFrom="page">
                <wp:align>bottom</wp:align>
              </wp:positionV>
              <wp:extent cx="3100070" cy="370205"/>
              <wp:effectExtent l="0" t="0" r="5080" b="0"/>
              <wp:wrapNone/>
              <wp:docPr id="708608252"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70205"/>
                      </a:xfrm>
                      <a:prstGeom prst="rect">
                        <a:avLst/>
                      </a:prstGeom>
                      <a:noFill/>
                      <a:ln>
                        <a:noFill/>
                      </a:ln>
                    </wps:spPr>
                    <wps:txbx>
                      <w:txbxContent>
                        <w:p w14:paraId="6AD86194" w14:textId="0A244CC7" w:rsidR="00FE3B80" w:rsidRPr="00FE3B80" w:rsidRDefault="00FE3B80" w:rsidP="00FE3B80">
                          <w:pPr>
                            <w:spacing w:after="0"/>
                            <w:rPr>
                              <w:rFonts w:ascii="Aptos" w:eastAsia="Aptos" w:hAnsi="Aptos" w:cs="Aptos"/>
                              <w:noProof/>
                              <w:color w:val="000000"/>
                              <w:sz w:val="20"/>
                              <w:szCs w:val="20"/>
                            </w:rPr>
                          </w:pPr>
                          <w:r w:rsidRPr="00FE3B80">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DEF7DB"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44.1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" filled="f" stroked="f">
              <v:textbox style="mso-fit-shape-to-text:t" inset="0,0,0,15pt">
                <w:txbxContent>
                  <w:p w14:paraId="6AD86194" w14:textId="0A244CC7" w:rsidR="00FE3B80" w:rsidRPr="00FE3B80" w:rsidRDefault="00FE3B80" w:rsidP="00FE3B80">
                    <w:pPr>
                      <w:spacing w:after="0"/>
                      <w:rPr>
                        <w:rFonts w:ascii="Aptos" w:eastAsia="Aptos" w:hAnsi="Aptos" w:cs="Aptos"/>
                        <w:noProof/>
                        <w:color w:val="000000"/>
                        <w:sz w:val="20"/>
                        <w:szCs w:val="20"/>
                      </w:rPr>
                    </w:pPr>
                    <w:r w:rsidRPr="00FE3B80">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3C5E8" w14:textId="672D89DE" w:rsidR="00FE3B80" w:rsidRDefault="00FE3B80">
    <w:pPr>
      <w:pStyle w:val="Footer"/>
    </w:pPr>
    <w:r>
      <w:rPr>
        <w:noProof/>
      </w:rPr>
      <mc:AlternateContent>
        <mc:Choice Requires="wps">
          <w:drawing>
            <wp:anchor distT="0" distB="0" distL="0" distR="0" simplePos="0" relativeHeight="251660288" behindDoc="0" locked="0" layoutInCell="1" allowOverlap="1" wp14:anchorId="590EEC2E" wp14:editId="362A94D2">
              <wp:simplePos x="914400" y="9420225"/>
              <wp:positionH relativeFrom="page">
                <wp:align>center</wp:align>
              </wp:positionH>
              <wp:positionV relativeFrom="page">
                <wp:align>bottom</wp:align>
              </wp:positionV>
              <wp:extent cx="3100070" cy="370205"/>
              <wp:effectExtent l="0" t="0" r="5080" b="0"/>
              <wp:wrapNone/>
              <wp:docPr id="1693736596"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70205"/>
                      </a:xfrm>
                      <a:prstGeom prst="rect">
                        <a:avLst/>
                      </a:prstGeom>
                      <a:noFill/>
                      <a:ln>
                        <a:noFill/>
                      </a:ln>
                    </wps:spPr>
                    <wps:txbx>
                      <w:txbxContent>
                        <w:p w14:paraId="0FCCAC91" w14:textId="3A04E98E" w:rsidR="00FE3B80" w:rsidRPr="00FE3B80" w:rsidRDefault="00FE3B80" w:rsidP="00FE3B80">
                          <w:pPr>
                            <w:spacing w:after="0"/>
                            <w:rPr>
                              <w:rFonts w:ascii="Aptos" w:eastAsia="Aptos" w:hAnsi="Aptos" w:cs="Aptos"/>
                              <w:noProof/>
                              <w:color w:val="000000"/>
                              <w:sz w:val="20"/>
                              <w:szCs w:val="20"/>
                            </w:rPr>
                          </w:pPr>
                          <w:r w:rsidRPr="00FE3B80">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0EEC2E" id="_x0000_t202" coordsize="21600,21600" o:spt="202" path="m,l,21600r21600,l21600,xe">
              <v:stroke joinstyle="miter"/>
              <v:path gradientshapeok="t" o:connecttype="rect"/>
            </v:shapetype>
            <v:shape id="Text Box 3" o:spid="_x0000_s1027" type="#_x0000_t202" alt="Confidential - Not for Public Consumption or Distribution" style="position:absolute;margin-left:0;margin-top:0;width:244.1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" filled="f" stroked="f">
              <v:textbox style="mso-fit-shape-to-text:t" inset="0,0,0,15pt">
                <w:txbxContent>
                  <w:p w14:paraId="0FCCAC91" w14:textId="3A04E98E" w:rsidR="00FE3B80" w:rsidRPr="00FE3B80" w:rsidRDefault="00FE3B80" w:rsidP="00FE3B80">
                    <w:pPr>
                      <w:spacing w:after="0"/>
                      <w:rPr>
                        <w:rFonts w:ascii="Aptos" w:eastAsia="Aptos" w:hAnsi="Aptos" w:cs="Aptos"/>
                        <w:noProof/>
                        <w:color w:val="000000"/>
                        <w:sz w:val="20"/>
                        <w:szCs w:val="20"/>
                      </w:rPr>
                    </w:pPr>
                    <w:r w:rsidRPr="00FE3B80">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F3D73" w14:textId="490825FF" w:rsidR="00FE3B80" w:rsidRDefault="00FE3B80">
    <w:pPr>
      <w:pStyle w:val="Footer"/>
    </w:pPr>
    <w:r>
      <w:rPr>
        <w:noProof/>
      </w:rPr>
      <mc:AlternateContent>
        <mc:Choice Requires="wps">
          <w:drawing>
            <wp:anchor distT="0" distB="0" distL="0" distR="0" simplePos="0" relativeHeight="251658240" behindDoc="0" locked="0" layoutInCell="1" allowOverlap="1" wp14:anchorId="58A68393" wp14:editId="6E4932F4">
              <wp:simplePos x="635" y="635"/>
              <wp:positionH relativeFrom="page">
                <wp:align>center</wp:align>
              </wp:positionH>
              <wp:positionV relativeFrom="page">
                <wp:align>bottom</wp:align>
              </wp:positionV>
              <wp:extent cx="3100070" cy="370205"/>
              <wp:effectExtent l="0" t="0" r="5080" b="0"/>
              <wp:wrapNone/>
              <wp:docPr id="163834949"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70205"/>
                      </a:xfrm>
                      <a:prstGeom prst="rect">
                        <a:avLst/>
                      </a:prstGeom>
                      <a:noFill/>
                      <a:ln>
                        <a:noFill/>
                      </a:ln>
                    </wps:spPr>
                    <wps:txbx>
                      <w:txbxContent>
                        <w:p w14:paraId="727BD8A8" w14:textId="1433A7A2" w:rsidR="00FE3B80" w:rsidRPr="00FE3B80" w:rsidRDefault="00FE3B80" w:rsidP="00FE3B80">
                          <w:pPr>
                            <w:spacing w:after="0"/>
                            <w:rPr>
                              <w:rFonts w:ascii="Aptos" w:eastAsia="Aptos" w:hAnsi="Aptos" w:cs="Aptos"/>
                              <w:noProof/>
                              <w:color w:val="000000"/>
                              <w:sz w:val="20"/>
                              <w:szCs w:val="20"/>
                            </w:rPr>
                          </w:pPr>
                          <w:r w:rsidRPr="00FE3B80">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A68393" id="_x0000_t202" coordsize="21600,21600" o:spt="202" path="m,l,21600r21600,l21600,xe">
              <v:stroke joinstyle="miter"/>
              <v:path gradientshapeok="t" o:connecttype="rect"/>
            </v:shapetype>
            <v:shape id="Text Box 1" o:spid="_x0000_s1028" type="#_x0000_t202" alt="Confidential - Not for Public Consumption or Distribution" style="position:absolute;margin-left:0;margin-top:0;width:244.1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" filled="f" stroked="f">
              <v:textbox style="mso-fit-shape-to-text:t" inset="0,0,0,15pt">
                <w:txbxContent>
                  <w:p w14:paraId="727BD8A8" w14:textId="1433A7A2" w:rsidR="00FE3B80" w:rsidRPr="00FE3B80" w:rsidRDefault="00FE3B80" w:rsidP="00FE3B80">
                    <w:pPr>
                      <w:spacing w:after="0"/>
                      <w:rPr>
                        <w:rFonts w:ascii="Aptos" w:eastAsia="Aptos" w:hAnsi="Aptos" w:cs="Aptos"/>
                        <w:noProof/>
                        <w:color w:val="000000"/>
                        <w:sz w:val="20"/>
                        <w:szCs w:val="20"/>
                      </w:rPr>
                    </w:pPr>
                    <w:r w:rsidRPr="00FE3B80">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3331B" w14:textId="77777777" w:rsidR="0047048C" w:rsidRDefault="0047048C" w:rsidP="00FE3B80">
      <w:pPr>
        <w:spacing w:after="0" w:line="240" w:lineRule="auto"/>
      </w:pPr>
      <w:r>
        <w:separator/>
      </w:r>
    </w:p>
  </w:footnote>
  <w:footnote w:type="continuationSeparator" w:id="0">
    <w:p w14:paraId="6793A87C" w14:textId="77777777" w:rsidR="0047048C" w:rsidRDefault="0047048C" w:rsidP="00FE3B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F37B5E"/>
    <w:multiLevelType w:val="hybridMultilevel"/>
    <w:tmpl w:val="12441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1463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FCE"/>
    <w:rsid w:val="0000648C"/>
    <w:rsid w:val="00025C6E"/>
    <w:rsid w:val="00045F3F"/>
    <w:rsid w:val="000464C0"/>
    <w:rsid w:val="00051CDC"/>
    <w:rsid w:val="00067FC3"/>
    <w:rsid w:val="00195BE7"/>
    <w:rsid w:val="001B3722"/>
    <w:rsid w:val="001C1052"/>
    <w:rsid w:val="001E3BD5"/>
    <w:rsid w:val="002552BF"/>
    <w:rsid w:val="00263286"/>
    <w:rsid w:val="00284D2A"/>
    <w:rsid w:val="0038218B"/>
    <w:rsid w:val="003A3FFB"/>
    <w:rsid w:val="003D3783"/>
    <w:rsid w:val="00434B43"/>
    <w:rsid w:val="004359CD"/>
    <w:rsid w:val="0045043F"/>
    <w:rsid w:val="0046611A"/>
    <w:rsid w:val="0047048C"/>
    <w:rsid w:val="004C7400"/>
    <w:rsid w:val="00507637"/>
    <w:rsid w:val="00587FAC"/>
    <w:rsid w:val="005A5046"/>
    <w:rsid w:val="005A7226"/>
    <w:rsid w:val="00643260"/>
    <w:rsid w:val="00654666"/>
    <w:rsid w:val="00683132"/>
    <w:rsid w:val="00685DFD"/>
    <w:rsid w:val="006C1944"/>
    <w:rsid w:val="006F2928"/>
    <w:rsid w:val="006F3B94"/>
    <w:rsid w:val="0073464F"/>
    <w:rsid w:val="007B3F4C"/>
    <w:rsid w:val="007B45AD"/>
    <w:rsid w:val="007D5FD3"/>
    <w:rsid w:val="00804431"/>
    <w:rsid w:val="00836DF2"/>
    <w:rsid w:val="008565D0"/>
    <w:rsid w:val="00866CFB"/>
    <w:rsid w:val="00893758"/>
    <w:rsid w:val="00895F80"/>
    <w:rsid w:val="008C7959"/>
    <w:rsid w:val="009179DF"/>
    <w:rsid w:val="00965EB6"/>
    <w:rsid w:val="009700FE"/>
    <w:rsid w:val="00980FCE"/>
    <w:rsid w:val="009A24F7"/>
    <w:rsid w:val="009E7F79"/>
    <w:rsid w:val="009F0966"/>
    <w:rsid w:val="00A105FD"/>
    <w:rsid w:val="00A12033"/>
    <w:rsid w:val="00A32D3E"/>
    <w:rsid w:val="00AD3FD9"/>
    <w:rsid w:val="00AD733D"/>
    <w:rsid w:val="00AE271A"/>
    <w:rsid w:val="00AE53BD"/>
    <w:rsid w:val="00AF26AB"/>
    <w:rsid w:val="00B030D7"/>
    <w:rsid w:val="00B4492F"/>
    <w:rsid w:val="00B52BAE"/>
    <w:rsid w:val="00B81333"/>
    <w:rsid w:val="00B83B3C"/>
    <w:rsid w:val="00B94580"/>
    <w:rsid w:val="00BE6ACB"/>
    <w:rsid w:val="00C12842"/>
    <w:rsid w:val="00C31141"/>
    <w:rsid w:val="00D02125"/>
    <w:rsid w:val="00D145A6"/>
    <w:rsid w:val="00D55974"/>
    <w:rsid w:val="00DB5298"/>
    <w:rsid w:val="00DC03B6"/>
    <w:rsid w:val="00DC650F"/>
    <w:rsid w:val="00DE4820"/>
    <w:rsid w:val="00E73921"/>
    <w:rsid w:val="00E7469E"/>
    <w:rsid w:val="00EE7964"/>
    <w:rsid w:val="00F04F6C"/>
    <w:rsid w:val="00F33CEF"/>
    <w:rsid w:val="00FA3687"/>
    <w:rsid w:val="00FB3A62"/>
    <w:rsid w:val="00FE3B80"/>
    <w:rsid w:val="00FF753E"/>
    <w:rsid w:val="03A3AE55"/>
    <w:rsid w:val="0B967D5C"/>
    <w:rsid w:val="123D63DA"/>
    <w:rsid w:val="160F9A14"/>
    <w:rsid w:val="17B1F8DE"/>
    <w:rsid w:val="1A90BD7F"/>
    <w:rsid w:val="1C696AC0"/>
    <w:rsid w:val="1D90982B"/>
    <w:rsid w:val="238B1069"/>
    <w:rsid w:val="28538DAD"/>
    <w:rsid w:val="2A55857E"/>
    <w:rsid w:val="2F4C5064"/>
    <w:rsid w:val="313C0885"/>
    <w:rsid w:val="3BC7FA8E"/>
    <w:rsid w:val="40A5AF73"/>
    <w:rsid w:val="4587FF84"/>
    <w:rsid w:val="4D8FE5C3"/>
    <w:rsid w:val="518E5A1D"/>
    <w:rsid w:val="5C08AB44"/>
    <w:rsid w:val="5D7B4661"/>
    <w:rsid w:val="611D1DEA"/>
    <w:rsid w:val="65A7FB59"/>
    <w:rsid w:val="67FC976D"/>
    <w:rsid w:val="6CC283DD"/>
    <w:rsid w:val="6F686C8D"/>
    <w:rsid w:val="7329DB96"/>
    <w:rsid w:val="746318D7"/>
    <w:rsid w:val="7D912A7A"/>
    <w:rsid w:val="7E210F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7CC67"/>
  <w15:chartTrackingRefBased/>
  <w15:docId w15:val="{B90CB045-3648-2F41-948B-504464C4A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F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0F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0F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0F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0F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0F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F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F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F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F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0F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0F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0F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0F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0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FCE"/>
    <w:rPr>
      <w:rFonts w:eastAsiaTheme="majorEastAsia" w:cstheme="majorBidi"/>
      <w:color w:val="272727" w:themeColor="text1" w:themeTint="D8"/>
    </w:rPr>
  </w:style>
  <w:style w:type="paragraph" w:styleId="Title">
    <w:name w:val="Title"/>
    <w:basedOn w:val="Normal"/>
    <w:next w:val="Normal"/>
    <w:link w:val="TitleChar"/>
    <w:uiPriority w:val="10"/>
    <w:qFormat/>
    <w:rsid w:val="00980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F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FCE"/>
    <w:pPr>
      <w:spacing w:before="160"/>
      <w:jc w:val="center"/>
    </w:pPr>
    <w:rPr>
      <w:i/>
      <w:iCs/>
      <w:color w:val="404040" w:themeColor="text1" w:themeTint="BF"/>
    </w:rPr>
  </w:style>
  <w:style w:type="character" w:customStyle="1" w:styleId="QuoteChar">
    <w:name w:val="Quote Char"/>
    <w:basedOn w:val="DefaultParagraphFont"/>
    <w:link w:val="Quote"/>
    <w:uiPriority w:val="29"/>
    <w:rsid w:val="00980FCE"/>
    <w:rPr>
      <w:i/>
      <w:iCs/>
      <w:color w:val="404040" w:themeColor="text1" w:themeTint="BF"/>
    </w:rPr>
  </w:style>
  <w:style w:type="paragraph" w:styleId="ListParagraph">
    <w:name w:val="List Paragraph"/>
    <w:basedOn w:val="Normal"/>
    <w:uiPriority w:val="34"/>
    <w:qFormat/>
    <w:rsid w:val="00980FCE"/>
    <w:pPr>
      <w:ind w:left="720"/>
      <w:contextualSpacing/>
    </w:pPr>
  </w:style>
  <w:style w:type="character" w:styleId="IntenseEmphasis">
    <w:name w:val="Intense Emphasis"/>
    <w:basedOn w:val="DefaultParagraphFont"/>
    <w:uiPriority w:val="21"/>
    <w:qFormat/>
    <w:rsid w:val="00980FCE"/>
    <w:rPr>
      <w:i/>
      <w:iCs/>
      <w:color w:val="2F5496" w:themeColor="accent1" w:themeShade="BF"/>
    </w:rPr>
  </w:style>
  <w:style w:type="paragraph" w:styleId="IntenseQuote">
    <w:name w:val="Intense Quote"/>
    <w:basedOn w:val="Normal"/>
    <w:next w:val="Normal"/>
    <w:link w:val="IntenseQuoteChar"/>
    <w:uiPriority w:val="30"/>
    <w:qFormat/>
    <w:rsid w:val="00980F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0FCE"/>
    <w:rPr>
      <w:i/>
      <w:iCs/>
      <w:color w:val="2F5496" w:themeColor="accent1" w:themeShade="BF"/>
    </w:rPr>
  </w:style>
  <w:style w:type="character" w:styleId="IntenseReference">
    <w:name w:val="Intense Reference"/>
    <w:basedOn w:val="DefaultParagraphFont"/>
    <w:uiPriority w:val="32"/>
    <w:qFormat/>
    <w:rsid w:val="00980FCE"/>
    <w:rPr>
      <w:b/>
      <w:bCs/>
      <w:smallCaps/>
      <w:color w:val="2F5496" w:themeColor="accent1" w:themeShade="BF"/>
      <w:spacing w:val="5"/>
    </w:rPr>
  </w:style>
  <w:style w:type="character" w:styleId="SubtleEmphasis">
    <w:name w:val="Subtle Emphasis"/>
    <w:basedOn w:val="DefaultParagraphFont"/>
    <w:uiPriority w:val="19"/>
    <w:qFormat/>
    <w:rsid w:val="0046611A"/>
    <w:rPr>
      <w:i/>
      <w:iCs/>
      <w:color w:val="404040" w:themeColor="text1" w:themeTint="BF"/>
    </w:rPr>
  </w:style>
  <w:style w:type="character" w:styleId="Hyperlink">
    <w:name w:val="Hyperlink"/>
    <w:basedOn w:val="DefaultParagraphFont"/>
    <w:uiPriority w:val="99"/>
    <w:unhideWhenUsed/>
    <w:rsid w:val="009700FE"/>
    <w:rPr>
      <w:color w:val="0563C1" w:themeColor="hyperlink"/>
      <w:u w:val="single"/>
    </w:rPr>
  </w:style>
  <w:style w:type="character" w:styleId="UnresolvedMention">
    <w:name w:val="Unresolved Mention"/>
    <w:basedOn w:val="DefaultParagraphFont"/>
    <w:uiPriority w:val="99"/>
    <w:semiHidden/>
    <w:unhideWhenUsed/>
    <w:rsid w:val="009700FE"/>
    <w:rPr>
      <w:color w:val="605E5C"/>
      <w:shd w:val="clear" w:color="auto" w:fill="E1DFDD"/>
    </w:rPr>
  </w:style>
  <w:style w:type="character" w:styleId="CommentReference">
    <w:name w:val="annotation reference"/>
    <w:basedOn w:val="DefaultParagraphFont"/>
    <w:uiPriority w:val="99"/>
    <w:semiHidden/>
    <w:unhideWhenUsed/>
    <w:rsid w:val="0073464F"/>
    <w:rPr>
      <w:sz w:val="16"/>
      <w:szCs w:val="16"/>
    </w:rPr>
  </w:style>
  <w:style w:type="paragraph" w:styleId="CommentText">
    <w:name w:val="annotation text"/>
    <w:basedOn w:val="Normal"/>
    <w:link w:val="CommentTextChar"/>
    <w:uiPriority w:val="99"/>
    <w:unhideWhenUsed/>
    <w:rsid w:val="0073464F"/>
    <w:pPr>
      <w:spacing w:line="240" w:lineRule="auto"/>
    </w:pPr>
    <w:rPr>
      <w:sz w:val="20"/>
      <w:szCs w:val="20"/>
    </w:rPr>
  </w:style>
  <w:style w:type="character" w:customStyle="1" w:styleId="CommentTextChar">
    <w:name w:val="Comment Text Char"/>
    <w:basedOn w:val="DefaultParagraphFont"/>
    <w:link w:val="CommentText"/>
    <w:uiPriority w:val="99"/>
    <w:rsid w:val="0073464F"/>
    <w:rPr>
      <w:sz w:val="20"/>
      <w:szCs w:val="20"/>
    </w:rPr>
  </w:style>
  <w:style w:type="paragraph" w:styleId="CommentSubject">
    <w:name w:val="annotation subject"/>
    <w:basedOn w:val="CommentText"/>
    <w:next w:val="CommentText"/>
    <w:link w:val="CommentSubjectChar"/>
    <w:uiPriority w:val="99"/>
    <w:semiHidden/>
    <w:unhideWhenUsed/>
    <w:rsid w:val="0073464F"/>
    <w:rPr>
      <w:b/>
      <w:bCs/>
    </w:rPr>
  </w:style>
  <w:style w:type="character" w:customStyle="1" w:styleId="CommentSubjectChar">
    <w:name w:val="Comment Subject Char"/>
    <w:basedOn w:val="CommentTextChar"/>
    <w:link w:val="CommentSubject"/>
    <w:uiPriority w:val="99"/>
    <w:semiHidden/>
    <w:rsid w:val="0073464F"/>
    <w:rPr>
      <w:b/>
      <w:bCs/>
      <w:sz w:val="20"/>
      <w:szCs w:val="20"/>
    </w:rPr>
  </w:style>
  <w:style w:type="paragraph" w:styleId="Revision">
    <w:name w:val="Revision"/>
    <w:hidden/>
    <w:uiPriority w:val="99"/>
    <w:semiHidden/>
    <w:rsid w:val="00B83B3C"/>
    <w:pPr>
      <w:spacing w:after="0" w:line="240" w:lineRule="auto"/>
    </w:pPr>
  </w:style>
  <w:style w:type="paragraph" w:styleId="NoSpacing">
    <w:name w:val="No Spacing"/>
    <w:uiPriority w:val="1"/>
    <w:qFormat/>
    <w:rsid w:val="238B1069"/>
    <w:pPr>
      <w:spacing w:after="0"/>
    </w:pPr>
  </w:style>
  <w:style w:type="character" w:customStyle="1" w:styleId="eop">
    <w:name w:val="eop"/>
    <w:basedOn w:val="DefaultParagraphFont"/>
    <w:uiPriority w:val="1"/>
    <w:rsid w:val="17B1F8DE"/>
    <w:rPr>
      <w:rFonts w:asciiTheme="minorHAnsi" w:eastAsiaTheme="minorEastAsia" w:hAnsiTheme="minorHAnsi" w:cstheme="minorBidi"/>
      <w:sz w:val="24"/>
      <w:szCs w:val="24"/>
    </w:rPr>
  </w:style>
  <w:style w:type="paragraph" w:styleId="Footer">
    <w:name w:val="footer"/>
    <w:basedOn w:val="Normal"/>
    <w:link w:val="FooterChar"/>
    <w:uiPriority w:val="99"/>
    <w:unhideWhenUsed/>
    <w:rsid w:val="00FE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NationalInstruments?cid=PRESS-701VU00000WnV8HYAV-F26Q2_Q2NIConnectPR_SpeakerLin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instagram.com/niglobal/?cid=PRESS-701VU00000WnV8HYAV-F26Q2_Q2NIConnectPR_SpeakerLin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dge.prnewswire.com/c/link/?t=0&amp;l=en&amp;o=4663442-1&amp;h=3937589631&amp;u=https%3A%2F%2Fwww.emerson.com%2Fen-us&amp;a=Emerson.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company/niglobal?cid=PRESS-701VU00000WnV8HYAV-F26Q2_Q2NIConnectPR_SpeakerLink" TargetMode="External"/><Relationship Id="rId5" Type="http://schemas.openxmlformats.org/officeDocument/2006/relationships/styles" Target="styles.xml"/><Relationship Id="rId15" Type="http://schemas.openxmlformats.org/officeDocument/2006/relationships/hyperlink" Target="https://www.youtube.com/@NIApps/featured?cid=PRESS-701VU00000WnV8HYAV-F26Q2_Q2NIConnectPR_SpeakerLink" TargetMode="Externa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x.com/NIglobal?cid=PRESS-701VU00000WnV8HYAV-F26Q2_Q2NIConnectPR_SpeakerLink"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0308AFFF4D4F46BF59141AB9EDED33" ma:contentTypeVersion="14" ma:contentTypeDescription="Create a new document." ma:contentTypeScope="" ma:versionID="eb9ae7259e7516c26d48d2001e3c7e1b">
  <xsd:schema xmlns:xsd="http://www.w3.org/2001/XMLSchema" xmlns:xs="http://www.w3.org/2001/XMLSchema" xmlns:p="http://schemas.microsoft.com/office/2006/metadata/properties" xmlns:ns2="45123099-96e3-487d-a891-7cbc194bd1cd" xmlns:ns3="87aa4d9a-4227-45aa-957e-ff85adf9ffc2" targetNamespace="http://schemas.microsoft.com/office/2006/metadata/properties" ma:root="true" ma:fieldsID="28503b5b07575aafe5857d665fc0f6f9" ns2:_="" ns3:_="">
    <xsd:import namespace="45123099-96e3-487d-a891-7cbc194bd1cd"/>
    <xsd:import namespace="87aa4d9a-4227-45aa-957e-ff85adf9ff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23099-96e3-487d-a891-7cbc194bd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fc78bd8-db31-4712-a006-2d951f62dd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4d9a-4227-45aa-957e-ff85adf9ff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d1057-e34b-4ab8-b94c-4b5f612db72a}" ma:internalName="TaxCatchAll" ma:showField="CatchAllData" ma:web="87aa4d9a-4227-45aa-957e-ff85adf9f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7aa4d9a-4227-45aa-957e-ff85adf9ffc2" xsi:nil="true"/>
    <lcf76f155ced4ddcb4097134ff3c332f xmlns="45123099-96e3-487d-a891-7cbc194bd1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C69756-D5C2-4945-984D-20E6922E4DCD}">
  <ds:schemaRefs>
    <ds:schemaRef ds:uri="http://schemas.microsoft.com/sharepoint/v3/contenttype/forms"/>
  </ds:schemaRefs>
</ds:datastoreItem>
</file>

<file path=customXml/itemProps2.xml><?xml version="1.0" encoding="utf-8"?>
<ds:datastoreItem xmlns:ds="http://schemas.openxmlformats.org/officeDocument/2006/customXml" ds:itemID="{4CC6D639-63C7-4840-8A0D-31BA2A925E54}"/>
</file>

<file path=customXml/itemProps3.xml><?xml version="1.0" encoding="utf-8"?>
<ds:datastoreItem xmlns:ds="http://schemas.openxmlformats.org/officeDocument/2006/customXml" ds:itemID="{A6B5C302-C492-4D95-BBB5-2BE53DE0F6E6}">
  <ds:schemaRefs>
    <ds:schemaRef ds:uri="http://schemas.microsoft.com/office/2006/metadata/properties"/>
    <ds:schemaRef ds:uri="http://schemas.microsoft.com/office/infopath/2007/PartnerControls"/>
    <ds:schemaRef ds:uri="87aa4d9a-4227-45aa-957e-ff85adf9ffc2"/>
    <ds:schemaRef ds:uri="45123099-96e3-487d-a891-7cbc194bd1c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3106</Characters>
  <Application>Microsoft Office Word</Application>
  <DocSecurity>0</DocSecurity>
  <Lines>59</Lines>
  <Paragraphs>14</Paragraphs>
  <ScaleCrop>false</ScaleCrop>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Colter (US)</dc:creator>
  <cp:keywords/>
  <dc:description/>
  <cp:lastModifiedBy>Pastucha, Susanne</cp:lastModifiedBy>
  <cp:revision>6</cp:revision>
  <dcterms:created xsi:type="dcterms:W3CDTF">2026-05-07T18:44:00Z</dcterms:created>
  <dcterms:modified xsi:type="dcterms:W3CDTF">2026-05-12T07:42:00Z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8901aa-f724-46bf-bb4f-aef09392934b_Enabled">
    <vt:lpwstr>true</vt:lpwstr>
  </property>
  <property fmtid="{D5CDD505-2E9C-101B-9397-08002B2CF9AE}" pid="3" name="MSIP_Label_d38901aa-f724-46bf-bb4f-aef09392934b_SetDate">
    <vt:lpwstr>2026-04-22T03:05:19Z</vt:lpwstr>
  </property>
  <property fmtid="{D5CDD505-2E9C-101B-9397-08002B2CF9AE}" pid="4" name="MSIP_Label_d38901aa-f724-46bf-bb4f-aef09392934b_Method">
    <vt:lpwstr>Standard</vt:lpwstr>
  </property>
  <property fmtid="{D5CDD505-2E9C-101B-9397-08002B2CF9AE}" pid="5" name="MSIP_Label_d38901aa-f724-46bf-bb4f-aef09392934b_Name">
    <vt:lpwstr>Internal - No Label</vt:lpwstr>
  </property>
  <property fmtid="{D5CDD505-2E9C-101B-9397-08002B2CF9AE}" pid="6" name="MSIP_Label_d38901aa-f724-46bf-bb4f-aef09392934b_SiteId">
    <vt:lpwstr>eb06985d-06ca-4a17-81da-629ab99f6505</vt:lpwstr>
  </property>
  <property fmtid="{D5CDD505-2E9C-101B-9397-08002B2CF9AE}" pid="7" name="MSIP_Label_d38901aa-f724-46bf-bb4f-aef09392934b_ActionId">
    <vt:lpwstr>42444d02-828f-479b-a160-b9c7a41e552e</vt:lpwstr>
  </property>
  <property fmtid="{D5CDD505-2E9C-101B-9397-08002B2CF9AE}" pid="8" name="MSIP_Label_d38901aa-f724-46bf-bb4f-aef09392934b_ContentBits">
    <vt:lpwstr>0</vt:lpwstr>
  </property>
  <property fmtid="{D5CDD505-2E9C-101B-9397-08002B2CF9AE}" pid="9" name="MSIP_Label_d38901aa-f724-46bf-bb4f-aef09392934b_Tag">
    <vt:lpwstr>10, 3, 0, 1</vt:lpwstr>
  </property>
  <property fmtid="{D5CDD505-2E9C-101B-9397-08002B2CF9AE}" pid="10" name="ContentTypeId">
    <vt:lpwstr>0x010100B20308AFFF4D4F46BF59141AB9EDED33</vt:lpwstr>
  </property>
  <property fmtid="{D5CDD505-2E9C-101B-9397-08002B2CF9AE}" pid="11" name="docLang">
    <vt:lpwstr>en</vt:lpwstr>
  </property>
  <property fmtid="{D5CDD505-2E9C-101B-9397-08002B2CF9AE}" pid="12" name="MediaServiceImageTags">
    <vt:lpwstr/>
  </property>
  <property fmtid="{D5CDD505-2E9C-101B-9397-08002B2CF9AE}" pid="13" name="ClassificationContentMarkingFooterShapeIds">
    <vt:lpwstr>9c3ec45,2a3c80fc,64f45e94</vt:lpwstr>
  </property>
  <property fmtid="{D5CDD505-2E9C-101B-9397-08002B2CF9AE}" pid="14" name="ClassificationContentMarkingFooterFontProps">
    <vt:lpwstr>#000000,10,Aptos</vt:lpwstr>
  </property>
  <property fmtid="{D5CDD505-2E9C-101B-9397-08002B2CF9AE}" pid="15" name="ClassificationContentMarkingFooterText">
    <vt:lpwstr>Confidential - Not for Public Consumption or Distribution</vt:lpwstr>
  </property>
  <property fmtid="{D5CDD505-2E9C-101B-9397-08002B2CF9AE}" pid="16" name="MSIP_Label_8e19d756-792e-42a1-bcad-4cb9051ddd2d_Enabled">
    <vt:lpwstr>true</vt:lpwstr>
  </property>
  <property fmtid="{D5CDD505-2E9C-101B-9397-08002B2CF9AE}" pid="17" name="MSIP_Label_8e19d756-792e-42a1-bcad-4cb9051ddd2d_SetDate">
    <vt:lpwstr>2026-04-29T01:15:25Z</vt:lpwstr>
  </property>
  <property fmtid="{D5CDD505-2E9C-101B-9397-08002B2CF9AE}" pid="18" name="MSIP_Label_8e19d756-792e-42a1-bcad-4cb9051ddd2d_Method">
    <vt:lpwstr>Standard</vt:lpwstr>
  </property>
  <property fmtid="{D5CDD505-2E9C-101B-9397-08002B2CF9AE}" pid="19" name="MSIP_Label_8e19d756-792e-42a1-bcad-4cb9051ddd2d_Name">
    <vt:lpwstr>Confidential</vt:lpwstr>
  </property>
  <property fmtid="{D5CDD505-2E9C-101B-9397-08002B2CF9AE}" pid="20" name="MSIP_Label_8e19d756-792e-42a1-bcad-4cb9051ddd2d_SiteId">
    <vt:lpwstr>41eb501a-f671-4ce0-a5bf-b64168c3705f</vt:lpwstr>
  </property>
  <property fmtid="{D5CDD505-2E9C-101B-9397-08002B2CF9AE}" pid="21" name="MSIP_Label_8e19d756-792e-42a1-bcad-4cb9051ddd2d_ActionId">
    <vt:lpwstr>092a9110-7d08-48c3-ba4e-7ca005cbe0a5</vt:lpwstr>
  </property>
  <property fmtid="{D5CDD505-2E9C-101B-9397-08002B2CF9AE}" pid="22" name="MSIP_Label_8e19d756-792e-42a1-bcad-4cb9051ddd2d_ContentBits">
    <vt:lpwstr>2</vt:lpwstr>
  </property>
  <property fmtid="{D5CDD505-2E9C-101B-9397-08002B2CF9AE}" pid="23" name="MSIP_Label_8e19d756-792e-42a1-bcad-4cb9051ddd2d_Tag">
    <vt:lpwstr>10, 3, 0, 1</vt:lpwstr>
  </property>
</Properties>
</file>