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48642" w14:textId="77777777" w:rsidR="00220F02" w:rsidRDefault="00467BBF">
      <w:pPr>
        <w:rPr>
          <w:rFonts w:ascii="Arial" w:eastAsia="Arial" w:hAnsi="Arial" w:cs="Arial"/>
          <w:b/>
          <w:sz w:val="28"/>
          <w:szCs w:val="28"/>
        </w:rPr>
      </w:pPr>
      <w:r>
        <w:rPr>
          <w:noProof/>
        </w:rPr>
        <w:drawing>
          <wp:inline distT="0" distB="0" distL="0" distR="0" wp14:anchorId="20F7B0AA" wp14:editId="594136DC">
            <wp:extent cx="1391296" cy="698740"/>
            <wp:effectExtent l="0" t="0" r="0" b="0"/>
            <wp:docPr id="2024070714" name="image2.png" descr="A logo of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logo of a company&#10;&#10;Description automatically generated"/>
                    <pic:cNvPicPr preferRelativeResize="0"/>
                  </pic:nvPicPr>
                  <pic:blipFill>
                    <a:blip r:embed="rId11"/>
                    <a:srcRect/>
                    <a:stretch>
                      <a:fillRect/>
                    </a:stretch>
                  </pic:blipFill>
                  <pic:spPr>
                    <a:xfrm>
                      <a:off x="0" y="0"/>
                      <a:ext cx="1391296" cy="698740"/>
                    </a:xfrm>
                    <a:prstGeom prst="rect">
                      <a:avLst/>
                    </a:prstGeom>
                    <a:ln/>
                  </pic:spPr>
                </pic:pic>
              </a:graphicData>
            </a:graphic>
          </wp:inline>
        </w:drawing>
      </w:r>
    </w:p>
    <w:p w14:paraId="5E8F4B25" w14:textId="77777777" w:rsidR="00220F02" w:rsidRDefault="00220F02">
      <w:pPr>
        <w:pBdr>
          <w:top w:val="nil"/>
          <w:left w:val="nil"/>
          <w:bottom w:val="nil"/>
          <w:right w:val="nil"/>
          <w:between w:val="nil"/>
        </w:pBdr>
        <w:spacing w:after="0" w:line="240" w:lineRule="auto"/>
        <w:jc w:val="center"/>
        <w:rPr>
          <w:rFonts w:ascii="Arial" w:eastAsia="Arial" w:hAnsi="Arial" w:cs="Arial"/>
          <w:b/>
          <w:color w:val="000000"/>
        </w:rPr>
      </w:pPr>
    </w:p>
    <w:p w14:paraId="10E95088" w14:textId="5BBA4B14" w:rsidR="00114410" w:rsidRDefault="6B9D93A0" w:rsidP="00114410">
      <w:pPr>
        <w:spacing w:after="0" w:line="240" w:lineRule="auto"/>
        <w:jc w:val="center"/>
        <w:rPr>
          <w:rFonts w:ascii="Arial" w:eastAsia="Arial" w:hAnsi="Arial" w:cs="Arial"/>
          <w:b/>
          <w:sz w:val="28"/>
          <w:szCs w:val="28"/>
        </w:rPr>
      </w:pPr>
      <w:r w:rsidRPr="4AAFCDF3">
        <w:rPr>
          <w:rFonts w:ascii="Arial" w:eastAsia="Arial" w:hAnsi="Arial" w:cs="Arial"/>
          <w:b/>
          <w:bCs/>
          <w:sz w:val="28"/>
          <w:szCs w:val="28"/>
        </w:rPr>
        <w:t xml:space="preserve">Emerson Expands Access to Centralized Test Management </w:t>
      </w:r>
      <w:r w:rsidR="1474BC2D" w:rsidRPr="4AAFCDF3">
        <w:rPr>
          <w:rFonts w:ascii="Arial" w:eastAsia="Arial" w:hAnsi="Arial" w:cs="Arial"/>
          <w:b/>
          <w:bCs/>
          <w:sz w:val="28"/>
          <w:szCs w:val="28"/>
        </w:rPr>
        <w:t>for</w:t>
      </w:r>
      <w:r w:rsidRPr="4AAFCDF3">
        <w:rPr>
          <w:rFonts w:ascii="Arial" w:eastAsia="Arial" w:hAnsi="Arial" w:cs="Arial"/>
          <w:b/>
          <w:bCs/>
          <w:sz w:val="28"/>
          <w:szCs w:val="28"/>
        </w:rPr>
        <w:t xml:space="preserve"> Engineering Teams</w:t>
      </w:r>
      <w:r w:rsidR="28CFE7CF" w:rsidRPr="4AAFCDF3">
        <w:rPr>
          <w:rFonts w:ascii="Arial" w:eastAsia="Arial" w:hAnsi="Arial" w:cs="Arial"/>
          <w:b/>
          <w:bCs/>
          <w:sz w:val="28"/>
          <w:szCs w:val="28"/>
        </w:rPr>
        <w:t xml:space="preserve"> of All Sizes</w:t>
      </w:r>
      <w:r w:rsidR="50D469FF" w:rsidRPr="4AAFCDF3">
        <w:rPr>
          <w:rFonts w:ascii="Arial" w:eastAsia="Arial" w:hAnsi="Arial" w:cs="Arial"/>
          <w:b/>
          <w:bCs/>
          <w:sz w:val="28"/>
          <w:szCs w:val="28"/>
        </w:rPr>
        <w:t xml:space="preserve"> </w:t>
      </w:r>
    </w:p>
    <w:p w14:paraId="46800647" w14:textId="4246D2B9" w:rsidR="00220F02" w:rsidRDefault="00760754" w:rsidP="077E627D">
      <w:pPr>
        <w:pBdr>
          <w:top w:val="nil"/>
          <w:left w:val="nil"/>
          <w:bottom w:val="nil"/>
          <w:right w:val="nil"/>
          <w:between w:val="nil"/>
        </w:pBdr>
        <w:spacing w:after="0" w:line="240" w:lineRule="auto"/>
        <w:jc w:val="center"/>
        <w:rPr>
          <w:rFonts w:ascii="Arial" w:eastAsia="Arial" w:hAnsi="Arial" w:cs="Arial"/>
          <w:i/>
          <w:iCs/>
          <w:lang w:val="en-US"/>
        </w:rPr>
      </w:pPr>
      <w:r>
        <w:rPr>
          <w:rFonts w:ascii="Arial" w:eastAsia="Arial" w:hAnsi="Arial" w:cs="Arial"/>
          <w:i/>
          <w:iCs/>
          <w:lang w:val="en-US"/>
        </w:rPr>
        <w:t>Latest version of</w:t>
      </w:r>
      <w:r w:rsidRPr="077E627D">
        <w:rPr>
          <w:rFonts w:ascii="Arial" w:eastAsia="Arial" w:hAnsi="Arial" w:cs="Arial"/>
          <w:i/>
          <w:iCs/>
          <w:lang w:val="en-US"/>
        </w:rPr>
        <w:t xml:space="preserve"> </w:t>
      </w:r>
      <w:r w:rsidR="00467BBF" w:rsidRPr="077E627D">
        <w:rPr>
          <w:rFonts w:ascii="Arial" w:eastAsia="Arial" w:hAnsi="Arial" w:cs="Arial"/>
          <w:i/>
          <w:iCs/>
          <w:lang w:val="en-US"/>
        </w:rPr>
        <w:t xml:space="preserve">NI </w:t>
      </w:r>
      <w:proofErr w:type="spellStart"/>
      <w:r w:rsidR="00467BBF" w:rsidRPr="077E627D">
        <w:rPr>
          <w:rFonts w:ascii="Arial" w:eastAsia="Arial" w:hAnsi="Arial" w:cs="Arial"/>
          <w:i/>
          <w:iCs/>
          <w:lang w:val="en-US"/>
        </w:rPr>
        <w:t>SystemLink</w:t>
      </w:r>
      <w:proofErr w:type="spellEnd"/>
      <w:r>
        <w:rPr>
          <w:rFonts w:ascii="Arial" w:eastAsia="Arial" w:hAnsi="Arial" w:cs="Arial"/>
          <w:i/>
          <w:iCs/>
          <w:vertAlign w:val="superscript"/>
          <w:lang w:val="en-US"/>
        </w:rPr>
        <w:t xml:space="preserve"> </w:t>
      </w:r>
      <w:r w:rsidR="00467BBF" w:rsidRPr="077E627D">
        <w:rPr>
          <w:rFonts w:ascii="Arial" w:eastAsia="Arial" w:hAnsi="Arial" w:cs="Arial"/>
          <w:i/>
          <w:iCs/>
          <w:lang w:val="en-US"/>
        </w:rPr>
        <w:t xml:space="preserve">makes software deployment, system monitoring and data dashboards more accessible </w:t>
      </w:r>
      <w:r w:rsidR="007939B1" w:rsidRPr="077E627D">
        <w:rPr>
          <w:rFonts w:ascii="Arial" w:eastAsia="Arial" w:hAnsi="Arial" w:cs="Arial"/>
          <w:i/>
          <w:iCs/>
          <w:lang w:val="en-US"/>
        </w:rPr>
        <w:t xml:space="preserve">through </w:t>
      </w:r>
      <w:r w:rsidR="005B41D4" w:rsidRPr="077E627D">
        <w:rPr>
          <w:rFonts w:ascii="Arial" w:eastAsia="Arial" w:hAnsi="Arial" w:cs="Arial"/>
          <w:i/>
          <w:iCs/>
          <w:lang w:val="en-US"/>
        </w:rPr>
        <w:t>simplified</w:t>
      </w:r>
      <w:r w:rsidR="007939B1" w:rsidRPr="077E627D">
        <w:rPr>
          <w:rFonts w:ascii="Arial" w:eastAsia="Arial" w:hAnsi="Arial" w:cs="Arial"/>
          <w:i/>
          <w:iCs/>
          <w:lang w:val="en-US"/>
        </w:rPr>
        <w:t xml:space="preserve"> </w:t>
      </w:r>
      <w:r w:rsidR="005B41D4" w:rsidRPr="077E627D">
        <w:rPr>
          <w:rFonts w:ascii="Arial" w:eastAsia="Arial" w:hAnsi="Arial" w:cs="Arial"/>
          <w:i/>
          <w:iCs/>
          <w:lang w:val="en-US"/>
        </w:rPr>
        <w:t>set-up</w:t>
      </w:r>
      <w:r>
        <w:rPr>
          <w:rFonts w:ascii="Arial" w:eastAsia="Arial" w:hAnsi="Arial" w:cs="Arial"/>
          <w:i/>
          <w:iCs/>
          <w:lang w:val="en-US"/>
        </w:rPr>
        <w:t xml:space="preserve"> and remote con</w:t>
      </w:r>
      <w:r w:rsidR="00224C79">
        <w:rPr>
          <w:rFonts w:ascii="Arial" w:eastAsia="Arial" w:hAnsi="Arial" w:cs="Arial"/>
          <w:i/>
          <w:iCs/>
          <w:lang w:val="en-US"/>
        </w:rPr>
        <w:t>nectivity</w:t>
      </w:r>
    </w:p>
    <w:p w14:paraId="46344E49" w14:textId="77777777" w:rsidR="00220F02" w:rsidRDefault="00220F02" w:rsidP="00703D3F">
      <w:pPr>
        <w:pBdr>
          <w:top w:val="nil"/>
          <w:left w:val="nil"/>
          <w:bottom w:val="nil"/>
          <w:right w:val="nil"/>
          <w:between w:val="nil"/>
        </w:pBdr>
        <w:spacing w:after="0" w:line="240" w:lineRule="auto"/>
        <w:rPr>
          <w:rFonts w:ascii="Arial" w:eastAsia="Arial" w:hAnsi="Arial" w:cs="Arial"/>
          <w:i/>
        </w:rPr>
      </w:pPr>
    </w:p>
    <w:p w14:paraId="5FAC1C50" w14:textId="58BD0FD7" w:rsidR="00220F02" w:rsidRPr="005C0089" w:rsidRDefault="00467BBF" w:rsidP="077E627D">
      <w:pPr>
        <w:pBdr>
          <w:top w:val="nil"/>
          <w:left w:val="nil"/>
          <w:bottom w:val="nil"/>
          <w:right w:val="nil"/>
          <w:between w:val="nil"/>
        </w:pBdr>
        <w:spacing w:after="0" w:line="276" w:lineRule="auto"/>
        <w:rPr>
          <w:rFonts w:ascii="Arial" w:eastAsia="Arial" w:hAnsi="Arial" w:cs="Arial"/>
          <w:sz w:val="22"/>
          <w:szCs w:val="22"/>
          <w:lang w:val="en-US"/>
        </w:rPr>
      </w:pPr>
      <w:r w:rsidRPr="077E627D">
        <w:rPr>
          <w:rFonts w:ascii="Arial" w:eastAsia="Arial" w:hAnsi="Arial" w:cs="Arial"/>
          <w:sz w:val="22"/>
          <w:szCs w:val="22"/>
          <w:lang w:val="en-US"/>
        </w:rPr>
        <w:t>AUSTIN</w:t>
      </w:r>
      <w:r w:rsidRPr="077E627D">
        <w:rPr>
          <w:rFonts w:ascii="Arial" w:eastAsia="Arial" w:hAnsi="Arial" w:cs="Arial"/>
          <w:color w:val="000000" w:themeColor="text1"/>
          <w:sz w:val="22"/>
          <w:szCs w:val="22"/>
          <w:lang w:val="en-US"/>
        </w:rPr>
        <w:t>, Texas</w:t>
      </w:r>
      <w:r w:rsidRPr="077E627D">
        <w:rPr>
          <w:rFonts w:ascii="Arial" w:eastAsia="Arial" w:hAnsi="Arial" w:cs="Arial"/>
          <w:b/>
          <w:bCs/>
          <w:color w:val="000000" w:themeColor="text1"/>
          <w:sz w:val="22"/>
          <w:szCs w:val="22"/>
          <w:lang w:val="en-US"/>
        </w:rPr>
        <w:t xml:space="preserve"> </w:t>
      </w:r>
      <w:r w:rsidRPr="077E627D">
        <w:rPr>
          <w:rFonts w:ascii="Arial" w:eastAsia="Arial" w:hAnsi="Arial" w:cs="Arial"/>
          <w:color w:val="000000" w:themeColor="text1"/>
          <w:sz w:val="22"/>
          <w:szCs w:val="22"/>
          <w:lang w:val="en-US"/>
        </w:rPr>
        <w:t>(</w:t>
      </w:r>
      <w:r w:rsidRPr="077E627D">
        <w:rPr>
          <w:rFonts w:ascii="Arial" w:eastAsia="Arial" w:hAnsi="Arial" w:cs="Arial"/>
          <w:sz w:val="22"/>
          <w:szCs w:val="22"/>
          <w:lang w:val="en-US"/>
        </w:rPr>
        <w:t xml:space="preserve">July </w:t>
      </w:r>
      <w:r w:rsidR="00E76C67" w:rsidRPr="077E627D">
        <w:rPr>
          <w:rFonts w:ascii="Arial" w:eastAsia="Arial" w:hAnsi="Arial" w:cs="Arial"/>
          <w:sz w:val="22"/>
          <w:szCs w:val="22"/>
          <w:lang w:val="en-US"/>
        </w:rPr>
        <w:t>2</w:t>
      </w:r>
      <w:r w:rsidR="13A88602" w:rsidRPr="077E627D">
        <w:rPr>
          <w:rFonts w:ascii="Arial" w:eastAsia="Arial" w:hAnsi="Arial" w:cs="Arial"/>
          <w:sz w:val="22"/>
          <w:szCs w:val="22"/>
          <w:lang w:val="en-US"/>
        </w:rPr>
        <w:t>3</w:t>
      </w:r>
      <w:r w:rsidRPr="077E627D">
        <w:rPr>
          <w:rFonts w:ascii="Arial" w:eastAsia="Arial" w:hAnsi="Arial" w:cs="Arial"/>
          <w:color w:val="000000" w:themeColor="text1"/>
          <w:sz w:val="22"/>
          <w:szCs w:val="22"/>
          <w:lang w:val="en-US"/>
        </w:rPr>
        <w:t xml:space="preserve">, 2025) – </w:t>
      </w:r>
      <w:r w:rsidRPr="077E627D">
        <w:rPr>
          <w:rFonts w:ascii="Arial" w:eastAsia="Arial" w:hAnsi="Arial" w:cs="Arial"/>
          <w:sz w:val="22"/>
          <w:szCs w:val="22"/>
          <w:lang w:val="en-US"/>
        </w:rPr>
        <w:t xml:space="preserve">Emerson today launched a new edition of its </w:t>
      </w:r>
      <w:hyperlink r:id="rId12">
        <w:r w:rsidR="00220F02" w:rsidRPr="077E627D">
          <w:rPr>
            <w:rStyle w:val="Hyperlink"/>
            <w:rFonts w:ascii="Arial" w:eastAsia="Arial" w:hAnsi="Arial" w:cs="Arial"/>
            <w:sz w:val="22"/>
            <w:szCs w:val="22"/>
            <w:lang w:val="en-US"/>
          </w:rPr>
          <w:t xml:space="preserve">NI </w:t>
        </w:r>
        <w:proofErr w:type="spellStart"/>
        <w:r w:rsidR="00220F02" w:rsidRPr="077E627D">
          <w:rPr>
            <w:rStyle w:val="Hyperlink"/>
            <w:rFonts w:ascii="Arial" w:eastAsia="Arial" w:hAnsi="Arial" w:cs="Arial"/>
            <w:sz w:val="22"/>
            <w:szCs w:val="22"/>
            <w:lang w:val="en-US"/>
          </w:rPr>
          <w:t>SystemLink</w:t>
        </w:r>
        <w:r w:rsidR="00E43669" w:rsidRPr="077E627D">
          <w:rPr>
            <w:rStyle w:val="Hyperlink"/>
            <w:rFonts w:ascii="Arial" w:eastAsia="Arial" w:hAnsi="Arial" w:cs="Arial"/>
            <w:sz w:val="22"/>
            <w:szCs w:val="22"/>
            <w:vertAlign w:val="superscript"/>
            <w:lang w:val="en-US"/>
          </w:rPr>
          <w:t>TM</w:t>
        </w:r>
        <w:proofErr w:type="spellEnd"/>
        <w:r w:rsidR="00220F02" w:rsidRPr="077E627D">
          <w:rPr>
            <w:rStyle w:val="Hyperlink"/>
            <w:rFonts w:ascii="Arial" w:eastAsia="Arial" w:hAnsi="Arial" w:cs="Arial"/>
            <w:sz w:val="22"/>
            <w:szCs w:val="22"/>
            <w:lang w:val="en-US"/>
          </w:rPr>
          <w:t xml:space="preserve"> software</w:t>
        </w:r>
      </w:hyperlink>
      <w:r w:rsidRPr="077E627D">
        <w:rPr>
          <w:rFonts w:ascii="Arial" w:eastAsia="Arial" w:hAnsi="Arial" w:cs="Arial"/>
          <w:sz w:val="22"/>
          <w:szCs w:val="22"/>
          <w:lang w:val="en-US"/>
        </w:rPr>
        <w:t xml:space="preserve"> platform, which empowers teams of engineers to collaborate more effectively by remotely configuring and monitoring test systems</w:t>
      </w:r>
      <w:r w:rsidR="00114410" w:rsidRPr="077E627D">
        <w:rPr>
          <w:rFonts w:ascii="Arial" w:eastAsia="Arial" w:hAnsi="Arial" w:cs="Arial"/>
          <w:sz w:val="22"/>
          <w:szCs w:val="22"/>
          <w:lang w:val="en-US"/>
        </w:rPr>
        <w:t xml:space="preserve"> comprised of </w:t>
      </w:r>
      <w:r w:rsidR="002F567B" w:rsidRPr="077E627D">
        <w:rPr>
          <w:rFonts w:ascii="Arial" w:eastAsia="Arial" w:hAnsi="Arial" w:cs="Arial"/>
          <w:sz w:val="22"/>
          <w:szCs w:val="22"/>
          <w:lang w:val="en-US"/>
        </w:rPr>
        <w:t xml:space="preserve">NI </w:t>
      </w:r>
      <w:r w:rsidR="00114410" w:rsidRPr="077E627D">
        <w:rPr>
          <w:rFonts w:ascii="Arial" w:eastAsia="Arial" w:hAnsi="Arial" w:cs="Arial"/>
          <w:sz w:val="22"/>
          <w:szCs w:val="22"/>
          <w:lang w:val="en-US"/>
        </w:rPr>
        <w:t xml:space="preserve">PXI, NI </w:t>
      </w:r>
      <w:proofErr w:type="spellStart"/>
      <w:r w:rsidR="00114410" w:rsidRPr="077E627D">
        <w:rPr>
          <w:rFonts w:ascii="Arial" w:eastAsia="Arial" w:hAnsi="Arial" w:cs="Arial"/>
          <w:sz w:val="22"/>
          <w:szCs w:val="22"/>
          <w:lang w:val="en-US"/>
        </w:rPr>
        <w:t>CompactRIO</w:t>
      </w:r>
      <w:r w:rsidR="00004148" w:rsidRPr="077E627D">
        <w:rPr>
          <w:rFonts w:ascii="Arial" w:eastAsia="Arial" w:hAnsi="Arial" w:cs="Arial"/>
          <w:sz w:val="22"/>
          <w:szCs w:val="22"/>
          <w:vertAlign w:val="superscript"/>
          <w:lang w:val="en-US"/>
        </w:rPr>
        <w:t>TM</w:t>
      </w:r>
      <w:proofErr w:type="spellEnd"/>
      <w:r w:rsidR="00114410" w:rsidRPr="077E627D">
        <w:rPr>
          <w:rFonts w:ascii="Arial" w:eastAsia="Arial" w:hAnsi="Arial" w:cs="Arial"/>
          <w:sz w:val="22"/>
          <w:szCs w:val="22"/>
          <w:lang w:val="en-US"/>
        </w:rPr>
        <w:t>, and</w:t>
      </w:r>
      <w:r w:rsidR="00203F49">
        <w:rPr>
          <w:rFonts w:ascii="Arial" w:eastAsia="Arial" w:hAnsi="Arial" w:cs="Arial"/>
          <w:sz w:val="22"/>
          <w:szCs w:val="22"/>
          <w:lang w:val="en-US"/>
        </w:rPr>
        <w:t xml:space="preserve"> d</w:t>
      </w:r>
      <w:r w:rsidR="00114410" w:rsidRPr="077E627D">
        <w:rPr>
          <w:rFonts w:ascii="Arial" w:eastAsia="Arial" w:hAnsi="Arial" w:cs="Arial"/>
          <w:sz w:val="22"/>
          <w:szCs w:val="22"/>
          <w:lang w:val="en-US"/>
        </w:rPr>
        <w:t>ata acquisition devices connected to PCs</w:t>
      </w:r>
      <w:r w:rsidRPr="077E627D">
        <w:rPr>
          <w:rFonts w:ascii="Arial" w:eastAsia="Arial" w:hAnsi="Arial" w:cs="Arial"/>
          <w:sz w:val="22"/>
          <w:szCs w:val="22"/>
          <w:lang w:val="en-US"/>
        </w:rPr>
        <w:t>.</w:t>
      </w:r>
    </w:p>
    <w:p w14:paraId="68C70213" w14:textId="77777777" w:rsidR="00220F02" w:rsidRPr="005C0089" w:rsidRDefault="00220F02">
      <w:pPr>
        <w:spacing w:after="0" w:line="276" w:lineRule="auto"/>
        <w:rPr>
          <w:rFonts w:ascii="Arial" w:eastAsia="Arial" w:hAnsi="Arial" w:cs="Arial"/>
          <w:sz w:val="22"/>
          <w:szCs w:val="22"/>
        </w:rPr>
      </w:pPr>
    </w:p>
    <w:p w14:paraId="37B7A2FD" w14:textId="7D91DCA2" w:rsidR="00E76C67" w:rsidRDefault="00467BBF" w:rsidP="00CE5E29">
      <w:pPr>
        <w:spacing w:after="0" w:line="276" w:lineRule="auto"/>
        <w:rPr>
          <w:rFonts w:ascii="Arial" w:eastAsia="Arial" w:hAnsi="Arial" w:cs="Arial"/>
          <w:sz w:val="22"/>
          <w:szCs w:val="22"/>
          <w:lang w:val="en-US"/>
        </w:rPr>
      </w:pPr>
      <w:r w:rsidRPr="005C0089">
        <w:rPr>
          <w:rFonts w:ascii="Arial" w:eastAsia="Arial" w:hAnsi="Arial" w:cs="Arial"/>
          <w:sz w:val="22"/>
          <w:szCs w:val="22"/>
          <w:lang w:val="en-US"/>
        </w:rPr>
        <w:t xml:space="preserve">NI SystemLink connects test facilities to improve the quality, uptime and reliability of critical test programs by allowing engineers to track software revisions, device calibration and system utilization across various environments. </w:t>
      </w:r>
      <w:r w:rsidR="00E76C67" w:rsidRPr="00E76C67">
        <w:rPr>
          <w:rFonts w:ascii="Arial" w:eastAsia="Arial" w:hAnsi="Arial" w:cs="Arial"/>
          <w:sz w:val="22"/>
          <w:szCs w:val="22"/>
        </w:rPr>
        <w:t xml:space="preserve">This new </w:t>
      </w:r>
      <w:r w:rsidR="006A153E">
        <w:rPr>
          <w:rFonts w:ascii="Arial" w:eastAsia="Arial" w:hAnsi="Arial" w:cs="Arial"/>
          <w:sz w:val="22"/>
          <w:szCs w:val="22"/>
        </w:rPr>
        <w:t>version</w:t>
      </w:r>
      <w:r w:rsidR="006A153E" w:rsidRPr="00E76C67">
        <w:rPr>
          <w:rFonts w:ascii="Arial" w:eastAsia="Arial" w:hAnsi="Arial" w:cs="Arial"/>
          <w:sz w:val="22"/>
          <w:szCs w:val="22"/>
        </w:rPr>
        <w:t xml:space="preserve"> </w:t>
      </w:r>
      <w:r w:rsidR="00E76C67" w:rsidRPr="00E76C67">
        <w:rPr>
          <w:rFonts w:ascii="Arial" w:eastAsia="Arial" w:hAnsi="Arial" w:cs="Arial"/>
          <w:sz w:val="22"/>
          <w:szCs w:val="22"/>
        </w:rPr>
        <w:t>simplifies set-up and installation while maintaining a feature-rich environment tuned to the needs of most labs and test facilities, eliminating the long setup times and heavy IT involvement typically required by similar solutions</w:t>
      </w:r>
      <w:r w:rsidR="000F1B8A" w:rsidRPr="005C0089">
        <w:rPr>
          <w:rFonts w:ascii="Arial" w:eastAsia="Arial" w:hAnsi="Arial" w:cs="Arial"/>
          <w:sz w:val="22"/>
          <w:szCs w:val="22"/>
          <w:lang w:val="en-US"/>
        </w:rPr>
        <w:t>.</w:t>
      </w:r>
      <w:r w:rsidR="000B36C9" w:rsidRPr="005C0089">
        <w:rPr>
          <w:rFonts w:ascii="Arial" w:eastAsia="Arial" w:hAnsi="Arial" w:cs="Arial"/>
          <w:sz w:val="22"/>
          <w:szCs w:val="22"/>
          <w:lang w:val="en-US"/>
        </w:rPr>
        <w:t xml:space="preserve"> </w:t>
      </w:r>
    </w:p>
    <w:p w14:paraId="333278FF" w14:textId="77777777" w:rsidR="00E76C67" w:rsidRDefault="00E76C67" w:rsidP="00CE5E29">
      <w:pPr>
        <w:spacing w:after="0" w:line="276" w:lineRule="auto"/>
        <w:rPr>
          <w:rFonts w:ascii="Arial" w:eastAsia="Arial" w:hAnsi="Arial" w:cs="Arial"/>
          <w:sz w:val="22"/>
          <w:szCs w:val="22"/>
          <w:lang w:val="en-US"/>
        </w:rPr>
      </w:pPr>
    </w:p>
    <w:p w14:paraId="3157D065" w14:textId="55D77079" w:rsidR="00E76C67" w:rsidRDefault="00467BBF" w:rsidP="00CE5E29">
      <w:pPr>
        <w:spacing w:after="0" w:line="276" w:lineRule="auto"/>
        <w:rPr>
          <w:rFonts w:ascii="Arial" w:eastAsia="Arial" w:hAnsi="Arial" w:cs="Arial"/>
          <w:sz w:val="22"/>
          <w:szCs w:val="22"/>
        </w:rPr>
      </w:pPr>
      <w:r w:rsidRPr="005C0089">
        <w:rPr>
          <w:rFonts w:ascii="Arial" w:eastAsia="Arial" w:hAnsi="Arial" w:cs="Arial"/>
          <w:sz w:val="22"/>
          <w:szCs w:val="22"/>
          <w:lang w:val="en-US"/>
        </w:rPr>
        <w:t>Using</w:t>
      </w:r>
      <w:r w:rsidR="00DD5DA8" w:rsidRPr="005C0089">
        <w:rPr>
          <w:rFonts w:ascii="Arial" w:eastAsia="Arial" w:hAnsi="Arial" w:cs="Arial"/>
          <w:sz w:val="22"/>
          <w:szCs w:val="22"/>
          <w:lang w:val="en-US"/>
        </w:rPr>
        <w:t xml:space="preserve"> built-in </w:t>
      </w:r>
      <w:r w:rsidRPr="005C0089">
        <w:rPr>
          <w:rFonts w:ascii="Arial" w:eastAsia="Arial" w:hAnsi="Arial" w:cs="Arial"/>
          <w:sz w:val="22"/>
          <w:szCs w:val="22"/>
          <w:lang w:val="en-US"/>
        </w:rPr>
        <w:t xml:space="preserve">remote software deployment </w:t>
      </w:r>
      <w:r w:rsidR="00DD5DA8" w:rsidRPr="005C0089">
        <w:rPr>
          <w:rFonts w:ascii="Arial" w:eastAsia="Arial" w:hAnsi="Arial" w:cs="Arial"/>
          <w:sz w:val="22"/>
          <w:szCs w:val="22"/>
          <w:lang w:val="en-US"/>
        </w:rPr>
        <w:t>capabilities</w:t>
      </w:r>
      <w:r w:rsidRPr="005C0089">
        <w:rPr>
          <w:rFonts w:ascii="Arial" w:eastAsia="Arial" w:hAnsi="Arial" w:cs="Arial"/>
          <w:sz w:val="22"/>
          <w:szCs w:val="22"/>
          <w:lang w:val="en-US"/>
        </w:rPr>
        <w:t>, device calibration reports, live data dashboards and more, NI SystemLink help</w:t>
      </w:r>
      <w:r w:rsidR="00DD5DA8" w:rsidRPr="005C0089">
        <w:rPr>
          <w:rFonts w:ascii="Arial" w:eastAsia="Arial" w:hAnsi="Arial" w:cs="Arial"/>
          <w:sz w:val="22"/>
          <w:szCs w:val="22"/>
          <w:lang w:val="en-US"/>
        </w:rPr>
        <w:t>s</w:t>
      </w:r>
      <w:r w:rsidRPr="005C0089">
        <w:rPr>
          <w:rFonts w:ascii="Arial" w:eastAsia="Arial" w:hAnsi="Arial" w:cs="Arial"/>
          <w:sz w:val="22"/>
          <w:szCs w:val="22"/>
          <w:lang w:val="en-US"/>
        </w:rPr>
        <w:t xml:space="preserve"> engineers working in validation labs and production facilities </w:t>
      </w:r>
      <w:r w:rsidR="00610887">
        <w:rPr>
          <w:rFonts w:ascii="Arial" w:eastAsia="Arial" w:hAnsi="Arial" w:cs="Arial"/>
          <w:sz w:val="22"/>
          <w:szCs w:val="22"/>
          <w:lang w:val="en-US"/>
        </w:rPr>
        <w:t xml:space="preserve">to </w:t>
      </w:r>
      <w:r w:rsidRPr="005C0089">
        <w:rPr>
          <w:rFonts w:ascii="Arial" w:eastAsia="Arial" w:hAnsi="Arial" w:cs="Arial"/>
          <w:sz w:val="22"/>
          <w:szCs w:val="22"/>
          <w:lang w:val="en-US"/>
        </w:rPr>
        <w:t xml:space="preserve">save time and resources without the usual overhead of </w:t>
      </w:r>
      <w:r w:rsidR="0037159E" w:rsidRPr="005C0089">
        <w:rPr>
          <w:rFonts w:ascii="Arial" w:eastAsia="Arial" w:hAnsi="Arial" w:cs="Arial"/>
          <w:sz w:val="22"/>
          <w:szCs w:val="22"/>
          <w:lang w:val="en-US"/>
        </w:rPr>
        <w:t xml:space="preserve">an </w:t>
      </w:r>
      <w:r w:rsidRPr="005C0089">
        <w:rPr>
          <w:rFonts w:ascii="Arial" w:eastAsia="Arial" w:hAnsi="Arial" w:cs="Arial"/>
          <w:sz w:val="22"/>
          <w:szCs w:val="22"/>
          <w:lang w:val="en-US"/>
        </w:rPr>
        <w:t>IT enterprise infrastructure.</w:t>
      </w:r>
      <w:r w:rsidR="00610887" w:rsidRPr="005C0089" w:rsidDel="00610887">
        <w:rPr>
          <w:rFonts w:ascii="Arial" w:eastAsia="Arial" w:hAnsi="Arial" w:cs="Arial"/>
          <w:sz w:val="22"/>
          <w:szCs w:val="22"/>
          <w:lang w:val="en-US"/>
        </w:rPr>
        <w:t xml:space="preserve"> </w:t>
      </w:r>
    </w:p>
    <w:p w14:paraId="5EBA4921" w14:textId="77777777" w:rsidR="00E76C67" w:rsidRDefault="00E76C67" w:rsidP="00CE5E29">
      <w:pPr>
        <w:spacing w:after="0" w:line="276" w:lineRule="auto"/>
        <w:rPr>
          <w:rFonts w:ascii="Arial" w:eastAsia="Arial" w:hAnsi="Arial" w:cs="Arial"/>
          <w:sz w:val="22"/>
          <w:szCs w:val="22"/>
        </w:rPr>
      </w:pPr>
    </w:p>
    <w:p w14:paraId="2B3B8894" w14:textId="4A5D4493" w:rsidR="00467BBF" w:rsidRPr="00CE5E29" w:rsidRDefault="457520EE" w:rsidP="00CE5E29">
      <w:pPr>
        <w:spacing w:after="0" w:line="276" w:lineRule="auto"/>
        <w:rPr>
          <w:rFonts w:ascii="Arial" w:hAnsi="Arial" w:cs="Arial"/>
          <w:sz w:val="22"/>
          <w:szCs w:val="22"/>
          <w:lang w:val="en-US"/>
        </w:rPr>
      </w:pPr>
      <w:r w:rsidRPr="00EB193F">
        <w:rPr>
          <w:rFonts w:ascii="Arial" w:hAnsi="Arial" w:cs="Arial"/>
          <w:sz w:val="22"/>
          <w:szCs w:val="22"/>
        </w:rPr>
        <w:t xml:space="preserve">“Product validation is moving faster than ever, and teams need quick, reliable access to data and tools that help them make decisions with confidence,” said Jim Schwartz, </w:t>
      </w:r>
      <w:r w:rsidR="00760754">
        <w:rPr>
          <w:rFonts w:ascii="Arial" w:hAnsi="Arial" w:cs="Arial"/>
          <w:sz w:val="22"/>
          <w:szCs w:val="22"/>
        </w:rPr>
        <w:t>d</w:t>
      </w:r>
      <w:r w:rsidRPr="00EB193F">
        <w:rPr>
          <w:rFonts w:ascii="Arial" w:hAnsi="Arial" w:cs="Arial"/>
          <w:sz w:val="22"/>
          <w:szCs w:val="22"/>
        </w:rPr>
        <w:t xml:space="preserve">irector of </w:t>
      </w:r>
      <w:r w:rsidR="00760754">
        <w:rPr>
          <w:rFonts w:ascii="Arial" w:hAnsi="Arial" w:cs="Arial"/>
          <w:sz w:val="22"/>
          <w:szCs w:val="22"/>
        </w:rPr>
        <w:t>s</w:t>
      </w:r>
      <w:r w:rsidRPr="00EB193F">
        <w:rPr>
          <w:rFonts w:ascii="Arial" w:hAnsi="Arial" w:cs="Arial"/>
          <w:sz w:val="22"/>
          <w:szCs w:val="22"/>
        </w:rPr>
        <w:t xml:space="preserve">oftware </w:t>
      </w:r>
      <w:r w:rsidR="00760754">
        <w:rPr>
          <w:rFonts w:ascii="Arial" w:hAnsi="Arial" w:cs="Arial"/>
          <w:sz w:val="22"/>
          <w:szCs w:val="22"/>
        </w:rPr>
        <w:t>for</w:t>
      </w:r>
      <w:r w:rsidRPr="00EB193F">
        <w:rPr>
          <w:rFonts w:ascii="Arial" w:hAnsi="Arial" w:cs="Arial"/>
          <w:sz w:val="22"/>
          <w:szCs w:val="22"/>
        </w:rPr>
        <w:t xml:space="preserve"> Emerson</w:t>
      </w:r>
      <w:r w:rsidR="00760754">
        <w:rPr>
          <w:rFonts w:ascii="Arial" w:hAnsi="Arial" w:cs="Arial"/>
          <w:sz w:val="22"/>
          <w:szCs w:val="22"/>
        </w:rPr>
        <w:t>’s test and measurement business</w:t>
      </w:r>
      <w:r w:rsidRPr="00EB193F">
        <w:rPr>
          <w:rFonts w:ascii="Arial" w:hAnsi="Arial" w:cs="Arial"/>
          <w:sz w:val="22"/>
          <w:szCs w:val="22"/>
        </w:rPr>
        <w:t xml:space="preserve">. “This new version puts the power of </w:t>
      </w:r>
      <w:r w:rsidR="00D213C4">
        <w:rPr>
          <w:rFonts w:ascii="Arial" w:hAnsi="Arial" w:cs="Arial"/>
          <w:sz w:val="22"/>
          <w:szCs w:val="22"/>
        </w:rPr>
        <w:t xml:space="preserve">NI </w:t>
      </w:r>
      <w:r w:rsidRPr="00EB193F">
        <w:rPr>
          <w:rFonts w:ascii="Arial" w:hAnsi="Arial" w:cs="Arial"/>
          <w:sz w:val="22"/>
          <w:szCs w:val="22"/>
        </w:rPr>
        <w:t>SystemLink into the hands of teams of all sizes</w:t>
      </w:r>
      <w:r w:rsidR="00760754">
        <w:rPr>
          <w:rFonts w:ascii="Arial" w:hAnsi="Arial" w:cs="Arial"/>
          <w:sz w:val="22"/>
          <w:szCs w:val="22"/>
        </w:rPr>
        <w:t>. N</w:t>
      </w:r>
      <w:r w:rsidRPr="00EB193F">
        <w:rPr>
          <w:rFonts w:ascii="Arial" w:hAnsi="Arial" w:cs="Arial"/>
          <w:sz w:val="22"/>
          <w:szCs w:val="22"/>
        </w:rPr>
        <w:t xml:space="preserve">ative integration </w:t>
      </w:r>
      <w:r w:rsidR="00760754">
        <w:rPr>
          <w:rFonts w:ascii="Arial" w:hAnsi="Arial" w:cs="Arial"/>
          <w:sz w:val="22"/>
          <w:szCs w:val="22"/>
        </w:rPr>
        <w:t>with</w:t>
      </w:r>
      <w:r w:rsidRPr="00EB193F">
        <w:rPr>
          <w:rFonts w:ascii="Arial" w:hAnsi="Arial" w:cs="Arial"/>
          <w:sz w:val="22"/>
          <w:szCs w:val="22"/>
        </w:rPr>
        <w:t xml:space="preserve"> NI TestStand, LabVIEW, and </w:t>
      </w:r>
      <w:proofErr w:type="spellStart"/>
      <w:r w:rsidRPr="00EB193F">
        <w:rPr>
          <w:rFonts w:ascii="Arial" w:hAnsi="Arial" w:cs="Arial"/>
          <w:sz w:val="22"/>
          <w:szCs w:val="22"/>
        </w:rPr>
        <w:t>FlexLogger</w:t>
      </w:r>
      <w:proofErr w:type="spellEnd"/>
      <w:r w:rsidR="633A6D74" w:rsidRPr="00EB193F">
        <w:rPr>
          <w:rFonts w:ascii="Arial" w:hAnsi="Arial" w:cs="Arial"/>
          <w:sz w:val="22"/>
          <w:szCs w:val="22"/>
        </w:rPr>
        <w:t xml:space="preserve"> </w:t>
      </w:r>
      <w:r w:rsidR="00760754">
        <w:rPr>
          <w:rFonts w:ascii="Arial" w:hAnsi="Arial" w:cs="Arial"/>
          <w:sz w:val="22"/>
          <w:szCs w:val="22"/>
        </w:rPr>
        <w:t>means</w:t>
      </w:r>
      <w:r w:rsidRPr="00EB193F">
        <w:rPr>
          <w:rFonts w:ascii="Arial" w:hAnsi="Arial" w:cs="Arial"/>
          <w:sz w:val="22"/>
          <w:szCs w:val="22"/>
        </w:rPr>
        <w:t xml:space="preserve"> less time setting up and more time getting results.”</w:t>
      </w:r>
    </w:p>
    <w:p w14:paraId="48D3B801" w14:textId="13036C7F" w:rsidR="71891C65" w:rsidRDefault="71891C65" w:rsidP="71891C65">
      <w:pPr>
        <w:pBdr>
          <w:top w:val="nil"/>
          <w:left w:val="nil"/>
          <w:bottom w:val="nil"/>
          <w:right w:val="nil"/>
          <w:between w:val="nil"/>
        </w:pBdr>
        <w:spacing w:after="0" w:line="276" w:lineRule="auto"/>
      </w:pPr>
    </w:p>
    <w:p w14:paraId="6C6F5D4D" w14:textId="1110B9D8" w:rsidR="00220F02" w:rsidRDefault="00467BBF" w:rsidP="63C54B5D">
      <w:pPr>
        <w:spacing w:after="0" w:line="276" w:lineRule="auto"/>
        <w:rPr>
          <w:rFonts w:ascii="Arial" w:eastAsia="Arial" w:hAnsi="Arial" w:cs="Arial"/>
          <w:sz w:val="22"/>
          <w:szCs w:val="22"/>
          <w:lang w:val="en-US"/>
        </w:rPr>
      </w:pPr>
      <w:r w:rsidRPr="63C54B5D">
        <w:rPr>
          <w:rFonts w:ascii="Arial" w:eastAsia="Arial" w:hAnsi="Arial" w:cs="Arial"/>
          <w:sz w:val="22"/>
          <w:szCs w:val="22"/>
          <w:lang w:val="en-US"/>
        </w:rPr>
        <w:t xml:space="preserve">Centralized test </w:t>
      </w:r>
      <w:r w:rsidR="00114410" w:rsidRPr="63C54B5D">
        <w:rPr>
          <w:rFonts w:ascii="Arial" w:eastAsia="Arial" w:hAnsi="Arial" w:cs="Arial"/>
          <w:sz w:val="22"/>
          <w:szCs w:val="22"/>
          <w:lang w:val="en-US"/>
        </w:rPr>
        <w:t>machine</w:t>
      </w:r>
      <w:r w:rsidRPr="63C54B5D">
        <w:rPr>
          <w:rFonts w:ascii="Arial" w:eastAsia="Arial" w:hAnsi="Arial" w:cs="Arial"/>
          <w:sz w:val="22"/>
          <w:szCs w:val="22"/>
          <w:lang w:val="en-US"/>
        </w:rPr>
        <w:t xml:space="preserve"> management allows engineers to securely index and </w:t>
      </w:r>
      <w:r w:rsidR="00610887" w:rsidRPr="63C54B5D">
        <w:rPr>
          <w:rFonts w:ascii="Arial" w:eastAsia="Arial" w:hAnsi="Arial" w:cs="Arial"/>
          <w:sz w:val="22"/>
          <w:szCs w:val="22"/>
          <w:lang w:val="en-US"/>
        </w:rPr>
        <w:t>s</w:t>
      </w:r>
      <w:r w:rsidRPr="63C54B5D">
        <w:rPr>
          <w:rFonts w:ascii="Arial" w:eastAsia="Arial" w:hAnsi="Arial" w:cs="Arial"/>
          <w:sz w:val="22"/>
          <w:szCs w:val="22"/>
          <w:lang w:val="en-US"/>
        </w:rPr>
        <w:t>tore measurement data, accelerate root cause analysis</w:t>
      </w:r>
      <w:r w:rsidR="00610887" w:rsidRPr="63C54B5D">
        <w:rPr>
          <w:rFonts w:ascii="Arial" w:eastAsia="Arial" w:hAnsi="Arial" w:cs="Arial"/>
          <w:sz w:val="22"/>
          <w:szCs w:val="22"/>
          <w:lang w:val="en-US"/>
        </w:rPr>
        <w:t>,</w:t>
      </w:r>
      <w:r w:rsidRPr="63C54B5D">
        <w:rPr>
          <w:rFonts w:ascii="Arial" w:eastAsia="Arial" w:hAnsi="Arial" w:cs="Arial"/>
          <w:sz w:val="22"/>
          <w:szCs w:val="22"/>
          <w:lang w:val="en-US"/>
        </w:rPr>
        <w:t xml:space="preserve"> and monitor KPIs with out-of-the-box </w:t>
      </w:r>
      <w:r w:rsidR="00DD5DA8" w:rsidRPr="63C54B5D">
        <w:rPr>
          <w:rFonts w:ascii="Arial" w:eastAsia="Arial" w:hAnsi="Arial" w:cs="Arial"/>
          <w:sz w:val="22"/>
          <w:szCs w:val="22"/>
          <w:lang w:val="en-US"/>
        </w:rPr>
        <w:t>dashboards</w:t>
      </w:r>
      <w:r w:rsidRPr="63C54B5D">
        <w:rPr>
          <w:rFonts w:ascii="Arial" w:eastAsia="Arial" w:hAnsi="Arial" w:cs="Arial"/>
          <w:sz w:val="22"/>
          <w:szCs w:val="22"/>
          <w:lang w:val="en-US"/>
        </w:rPr>
        <w:t>. By connecting people, processes and data,</w:t>
      </w:r>
      <w:r w:rsidR="00D213C4" w:rsidRPr="63C54B5D">
        <w:rPr>
          <w:rFonts w:ascii="Arial" w:eastAsia="Arial" w:hAnsi="Arial" w:cs="Arial"/>
          <w:sz w:val="22"/>
          <w:szCs w:val="22"/>
          <w:lang w:val="en-US"/>
        </w:rPr>
        <w:t xml:space="preserve"> NI</w:t>
      </w:r>
      <w:r w:rsidRPr="63C54B5D">
        <w:rPr>
          <w:rFonts w:ascii="Arial" w:eastAsia="Arial" w:hAnsi="Arial" w:cs="Arial"/>
          <w:sz w:val="22"/>
          <w:szCs w:val="22"/>
          <w:lang w:val="en-US"/>
        </w:rPr>
        <w:t xml:space="preserve"> </w:t>
      </w:r>
      <w:proofErr w:type="spellStart"/>
      <w:r w:rsidR="00610887" w:rsidRPr="63C54B5D">
        <w:rPr>
          <w:rFonts w:ascii="Arial" w:eastAsia="Arial" w:hAnsi="Arial" w:cs="Arial"/>
          <w:sz w:val="22"/>
          <w:szCs w:val="22"/>
          <w:lang w:val="en-US"/>
        </w:rPr>
        <w:t>SystemLink</w:t>
      </w:r>
      <w:proofErr w:type="spellEnd"/>
      <w:r w:rsidR="00610887" w:rsidRPr="63C54B5D">
        <w:rPr>
          <w:rFonts w:ascii="Arial" w:eastAsia="Arial" w:hAnsi="Arial" w:cs="Arial"/>
          <w:sz w:val="22"/>
          <w:szCs w:val="22"/>
          <w:lang w:val="en-US"/>
        </w:rPr>
        <w:t xml:space="preserve"> </w:t>
      </w:r>
      <w:r w:rsidR="00440804" w:rsidRPr="63C54B5D">
        <w:rPr>
          <w:rFonts w:ascii="Arial" w:eastAsia="Arial" w:hAnsi="Arial" w:cs="Arial"/>
          <w:sz w:val="22"/>
          <w:szCs w:val="22"/>
          <w:lang w:val="en-US"/>
        </w:rPr>
        <w:t>enables collaboration</w:t>
      </w:r>
      <w:r w:rsidRPr="63C54B5D">
        <w:rPr>
          <w:rFonts w:ascii="Arial" w:eastAsia="Arial" w:hAnsi="Arial" w:cs="Arial"/>
          <w:sz w:val="22"/>
          <w:szCs w:val="22"/>
          <w:lang w:val="en-US"/>
        </w:rPr>
        <w:t xml:space="preserve"> across different departments and geographies</w:t>
      </w:r>
      <w:r w:rsidR="00610887" w:rsidRPr="63C54B5D">
        <w:rPr>
          <w:rFonts w:ascii="Arial" w:eastAsia="Arial" w:hAnsi="Arial" w:cs="Arial"/>
          <w:sz w:val="22"/>
          <w:szCs w:val="22"/>
          <w:lang w:val="en-US"/>
        </w:rPr>
        <w:t xml:space="preserve">, streamlining workflows and </w:t>
      </w:r>
      <w:r w:rsidR="004A631D" w:rsidRPr="63C54B5D">
        <w:rPr>
          <w:rFonts w:ascii="Arial" w:eastAsia="Arial" w:hAnsi="Arial" w:cs="Arial"/>
          <w:sz w:val="22"/>
          <w:szCs w:val="22"/>
          <w:lang w:val="en-US"/>
        </w:rPr>
        <w:t>providing</w:t>
      </w:r>
      <w:r w:rsidR="00610887" w:rsidRPr="63C54B5D">
        <w:rPr>
          <w:rFonts w:ascii="Arial" w:eastAsia="Arial" w:hAnsi="Arial" w:cs="Arial"/>
          <w:sz w:val="22"/>
          <w:szCs w:val="22"/>
          <w:lang w:val="en-US"/>
        </w:rPr>
        <w:t xml:space="preserve"> actionable insights</w:t>
      </w:r>
      <w:r w:rsidRPr="63C54B5D">
        <w:rPr>
          <w:rFonts w:ascii="Arial" w:eastAsia="Arial" w:hAnsi="Arial" w:cs="Arial"/>
          <w:sz w:val="22"/>
          <w:szCs w:val="22"/>
          <w:lang w:val="en-US"/>
        </w:rPr>
        <w:t>. Designed for small labs, th</w:t>
      </w:r>
      <w:r w:rsidR="00610887" w:rsidRPr="63C54B5D">
        <w:rPr>
          <w:rFonts w:ascii="Arial" w:eastAsia="Arial" w:hAnsi="Arial" w:cs="Arial"/>
          <w:sz w:val="22"/>
          <w:szCs w:val="22"/>
          <w:lang w:val="en-US"/>
        </w:rPr>
        <w:t xml:space="preserve">e </w:t>
      </w:r>
      <w:r w:rsidRPr="63C54B5D">
        <w:rPr>
          <w:rFonts w:ascii="Arial" w:eastAsia="Arial" w:hAnsi="Arial" w:cs="Arial"/>
          <w:sz w:val="22"/>
          <w:szCs w:val="22"/>
          <w:lang w:val="en-US"/>
        </w:rPr>
        <w:t xml:space="preserve">new </w:t>
      </w:r>
      <w:r w:rsidR="00610887" w:rsidRPr="63C54B5D">
        <w:rPr>
          <w:rFonts w:ascii="Arial" w:eastAsia="Arial" w:hAnsi="Arial" w:cs="Arial"/>
          <w:sz w:val="22"/>
          <w:szCs w:val="22"/>
          <w:lang w:val="en-US"/>
        </w:rPr>
        <w:t>version</w:t>
      </w:r>
      <w:r w:rsidRPr="63C54B5D">
        <w:rPr>
          <w:rFonts w:ascii="Arial" w:eastAsia="Arial" w:hAnsi="Arial" w:cs="Arial"/>
          <w:sz w:val="22"/>
          <w:szCs w:val="22"/>
          <w:lang w:val="en-US"/>
        </w:rPr>
        <w:t xml:space="preserve"> delivers the </w:t>
      </w:r>
      <w:r w:rsidR="00440804" w:rsidRPr="63C54B5D">
        <w:rPr>
          <w:rFonts w:ascii="Arial" w:eastAsia="Arial" w:hAnsi="Arial" w:cs="Arial"/>
          <w:sz w:val="22"/>
          <w:szCs w:val="22"/>
          <w:lang w:val="en-US"/>
        </w:rPr>
        <w:t xml:space="preserve">same </w:t>
      </w:r>
      <w:r w:rsidRPr="63C54B5D">
        <w:rPr>
          <w:rFonts w:ascii="Arial" w:eastAsia="Arial" w:hAnsi="Arial" w:cs="Arial"/>
          <w:sz w:val="22"/>
          <w:szCs w:val="22"/>
          <w:lang w:val="en-US"/>
        </w:rPr>
        <w:t xml:space="preserve">core functionality </w:t>
      </w:r>
      <w:r w:rsidR="00284868" w:rsidRPr="63C54B5D">
        <w:rPr>
          <w:rFonts w:ascii="Arial" w:eastAsia="Arial" w:hAnsi="Arial" w:cs="Arial"/>
          <w:sz w:val="22"/>
          <w:szCs w:val="22"/>
          <w:lang w:val="en-US"/>
        </w:rPr>
        <w:t>and superior benefits</w:t>
      </w:r>
      <w:r w:rsidRPr="63C54B5D">
        <w:rPr>
          <w:rFonts w:ascii="Arial" w:eastAsia="Arial" w:hAnsi="Arial" w:cs="Arial"/>
          <w:sz w:val="22"/>
          <w:szCs w:val="22"/>
          <w:lang w:val="en-US"/>
        </w:rPr>
        <w:t xml:space="preserve"> </w:t>
      </w:r>
      <w:r w:rsidR="00284868" w:rsidRPr="63C54B5D">
        <w:rPr>
          <w:rFonts w:ascii="Arial" w:eastAsia="Arial" w:hAnsi="Arial" w:cs="Arial"/>
          <w:sz w:val="22"/>
          <w:szCs w:val="22"/>
          <w:lang w:val="en-US"/>
        </w:rPr>
        <w:t xml:space="preserve">for as few as </w:t>
      </w:r>
      <w:r w:rsidR="00610887" w:rsidRPr="63C54B5D">
        <w:rPr>
          <w:rFonts w:ascii="Arial" w:eastAsia="Arial" w:hAnsi="Arial" w:cs="Arial"/>
          <w:sz w:val="22"/>
          <w:szCs w:val="22"/>
          <w:lang w:val="en-US"/>
        </w:rPr>
        <w:t>two</w:t>
      </w:r>
      <w:r w:rsidR="00284868" w:rsidRPr="63C54B5D">
        <w:rPr>
          <w:rFonts w:ascii="Arial" w:eastAsia="Arial" w:hAnsi="Arial" w:cs="Arial"/>
          <w:sz w:val="22"/>
          <w:szCs w:val="22"/>
          <w:lang w:val="en-US"/>
        </w:rPr>
        <w:t xml:space="preserve"> test systems </w:t>
      </w:r>
      <w:r w:rsidRPr="63C54B5D">
        <w:rPr>
          <w:rFonts w:ascii="Arial" w:eastAsia="Arial" w:hAnsi="Arial" w:cs="Arial"/>
          <w:sz w:val="22"/>
          <w:szCs w:val="22"/>
          <w:lang w:val="en-US"/>
        </w:rPr>
        <w:t xml:space="preserve">at </w:t>
      </w:r>
      <w:r w:rsidR="00203F49">
        <w:rPr>
          <w:rFonts w:ascii="Arial" w:eastAsia="Arial" w:hAnsi="Arial" w:cs="Arial"/>
          <w:sz w:val="22"/>
          <w:szCs w:val="22"/>
          <w:lang w:val="en-US"/>
        </w:rPr>
        <w:t>a lower cost than previous editions.</w:t>
      </w:r>
    </w:p>
    <w:p w14:paraId="075B48D7" w14:textId="77777777" w:rsidR="00220F02" w:rsidRDefault="00220F02">
      <w:pPr>
        <w:spacing w:after="0" w:line="276" w:lineRule="auto"/>
        <w:rPr>
          <w:rFonts w:ascii="Arial" w:eastAsia="Arial" w:hAnsi="Arial" w:cs="Arial"/>
          <w:sz w:val="22"/>
          <w:szCs w:val="22"/>
        </w:rPr>
      </w:pPr>
    </w:p>
    <w:p w14:paraId="540608F1" w14:textId="77777777" w:rsidR="00220F02" w:rsidRDefault="00220F02">
      <w:pPr>
        <w:spacing w:after="0" w:line="276" w:lineRule="auto"/>
        <w:rPr>
          <w:rFonts w:ascii="Arial" w:eastAsia="Arial" w:hAnsi="Arial" w:cs="Arial"/>
          <w:sz w:val="22"/>
          <w:szCs w:val="22"/>
        </w:rPr>
      </w:pPr>
    </w:p>
    <w:p w14:paraId="0691DF2B" w14:textId="77777777" w:rsidR="00220F02" w:rsidRDefault="00467BBF">
      <w:pPr>
        <w:pBdr>
          <w:top w:val="nil"/>
          <w:left w:val="nil"/>
          <w:bottom w:val="nil"/>
          <w:right w:val="nil"/>
          <w:between w:val="nil"/>
        </w:pBdr>
        <w:spacing w:after="0" w:line="276" w:lineRule="auto"/>
        <w:jc w:val="center"/>
        <w:rPr>
          <w:rFonts w:ascii="Arial" w:eastAsia="Arial" w:hAnsi="Arial" w:cs="Arial"/>
          <w:color w:val="000000"/>
          <w:sz w:val="22"/>
          <w:szCs w:val="22"/>
        </w:rPr>
      </w:pPr>
      <w:r>
        <w:rPr>
          <w:rFonts w:ascii="Arial" w:eastAsia="Arial" w:hAnsi="Arial" w:cs="Arial"/>
          <w:color w:val="000000"/>
          <w:sz w:val="22"/>
          <w:szCs w:val="22"/>
        </w:rPr>
        <w:t># # #</w:t>
      </w:r>
    </w:p>
    <w:p w14:paraId="252B3164" w14:textId="77777777" w:rsidR="00220F02" w:rsidRDefault="00220F02">
      <w:pPr>
        <w:pBdr>
          <w:top w:val="nil"/>
          <w:left w:val="nil"/>
          <w:bottom w:val="nil"/>
          <w:right w:val="nil"/>
          <w:between w:val="nil"/>
        </w:pBdr>
        <w:spacing w:after="0" w:line="276" w:lineRule="auto"/>
        <w:rPr>
          <w:rFonts w:ascii="Arial" w:eastAsia="Arial" w:hAnsi="Arial" w:cs="Arial"/>
          <w:sz w:val="22"/>
          <w:szCs w:val="22"/>
        </w:rPr>
      </w:pPr>
    </w:p>
    <w:p w14:paraId="69CD4D22" w14:textId="77777777" w:rsidR="006C3F4A" w:rsidRDefault="006C3F4A">
      <w:pPr>
        <w:spacing w:after="0" w:line="240" w:lineRule="auto"/>
        <w:rPr>
          <w:rFonts w:ascii="Arial" w:eastAsia="Arial" w:hAnsi="Arial" w:cs="Arial"/>
          <w:sz w:val="22"/>
          <w:szCs w:val="22"/>
        </w:rPr>
      </w:pPr>
    </w:p>
    <w:p w14:paraId="3AEC2FBC" w14:textId="1F41A66A" w:rsidR="00C35D0E" w:rsidRDefault="00C35D0E" w:rsidP="00C35D0E">
      <w:pPr>
        <w:pBdr>
          <w:top w:val="nil"/>
          <w:left w:val="nil"/>
          <w:bottom w:val="nil"/>
          <w:right w:val="nil"/>
          <w:between w:val="nil"/>
        </w:pBdr>
        <w:spacing w:after="0" w:line="240" w:lineRule="auto"/>
        <w:rPr>
          <w:rFonts w:ascii="Arial" w:eastAsia="Arial" w:hAnsi="Arial" w:cs="Arial"/>
          <w:sz w:val="22"/>
          <w:szCs w:val="22"/>
        </w:rPr>
      </w:pPr>
      <w:r>
        <w:rPr>
          <w:rFonts w:ascii="Arial" w:eastAsia="Arial" w:hAnsi="Arial" w:cs="Arial"/>
          <w:b/>
          <w:sz w:val="22"/>
          <w:szCs w:val="22"/>
        </w:rPr>
        <w:t>Media</w:t>
      </w:r>
      <w:r w:rsidR="009B5B69">
        <w:rPr>
          <w:rFonts w:ascii="Arial" w:eastAsia="Arial" w:hAnsi="Arial" w:cs="Arial"/>
          <w:b/>
          <w:sz w:val="22"/>
          <w:szCs w:val="22"/>
        </w:rPr>
        <w:t xml:space="preserve"> contact</w:t>
      </w:r>
      <w:r>
        <w:rPr>
          <w:rFonts w:ascii="Arial" w:eastAsia="Arial" w:hAnsi="Arial" w:cs="Arial"/>
          <w:b/>
          <w:color w:val="000000"/>
          <w:sz w:val="22"/>
          <w:szCs w:val="22"/>
        </w:rPr>
        <w:t xml:space="preserve">: </w:t>
      </w:r>
    </w:p>
    <w:p w14:paraId="19B9D829" w14:textId="77777777" w:rsidR="009B5B69" w:rsidRPr="009B5B69" w:rsidRDefault="00C35D0E" w:rsidP="00C35D0E">
      <w:pPr>
        <w:pStyle w:val="ListParagraph"/>
        <w:numPr>
          <w:ilvl w:val="0"/>
          <w:numId w:val="1"/>
        </w:numPr>
        <w:spacing w:after="0" w:line="240" w:lineRule="auto"/>
        <w:rPr>
          <w:rFonts w:ascii="Arial" w:eastAsia="Arial" w:hAnsi="Arial" w:cs="Arial"/>
          <w:color w:val="000000"/>
          <w:sz w:val="22"/>
          <w:szCs w:val="22"/>
          <w:lang w:val="en-US"/>
        </w:rPr>
      </w:pPr>
      <w:hyperlink r:id="rId13" w:history="1">
        <w:r w:rsidRPr="00703D3F">
          <w:rPr>
            <w:rStyle w:val="Hyperlink"/>
            <w:rFonts w:ascii="Arial" w:eastAsia="Arial" w:hAnsi="Arial" w:cs="Arial"/>
            <w:sz w:val="22"/>
            <w:szCs w:val="22"/>
          </w:rPr>
          <w:t>Susanne Pastucha</w:t>
        </w:r>
      </w:hyperlink>
    </w:p>
    <w:p w14:paraId="6C6D5F41" w14:textId="5D5FD61E" w:rsidR="00C35D0E" w:rsidRPr="009B5B69" w:rsidRDefault="009B5B69" w:rsidP="009B5B69">
      <w:pPr>
        <w:pStyle w:val="ListParagraph"/>
        <w:spacing w:after="0" w:line="240" w:lineRule="auto"/>
        <w:rPr>
          <w:rFonts w:ascii="Arial" w:eastAsia="Arial" w:hAnsi="Arial" w:cs="Arial"/>
          <w:color w:val="000000"/>
          <w:sz w:val="22"/>
          <w:szCs w:val="22"/>
          <w:lang w:val="en-US"/>
        </w:rPr>
      </w:pPr>
      <w:r w:rsidRPr="009B5B69">
        <w:rPr>
          <w:rFonts w:ascii="Arial" w:hAnsi="Arial" w:cs="Arial"/>
          <w:sz w:val="22"/>
          <w:szCs w:val="22"/>
        </w:rPr>
        <w:t xml:space="preserve">susanne.pastucha@emerson.com </w:t>
      </w:r>
      <w:r w:rsidR="00C35D0E" w:rsidRPr="009B5B69">
        <w:rPr>
          <w:rFonts w:ascii="Arial" w:hAnsi="Arial" w:cs="Arial"/>
          <w:sz w:val="22"/>
          <w:szCs w:val="22"/>
        </w:rPr>
        <w:t xml:space="preserve"> </w:t>
      </w:r>
    </w:p>
    <w:p w14:paraId="093E783C" w14:textId="77777777" w:rsidR="00DD5DA8" w:rsidRDefault="00DD5DA8">
      <w:pPr>
        <w:spacing w:after="0" w:line="240" w:lineRule="auto"/>
        <w:rPr>
          <w:rFonts w:ascii="Arial" w:eastAsia="Arial" w:hAnsi="Arial" w:cs="Arial"/>
          <w:b/>
          <w:bCs/>
          <w:sz w:val="22"/>
          <w:szCs w:val="22"/>
        </w:rPr>
      </w:pPr>
    </w:p>
    <w:p w14:paraId="34558888" w14:textId="0E392D23" w:rsidR="006C3F4A" w:rsidRPr="006C3F4A" w:rsidRDefault="006C3F4A" w:rsidP="077E627D">
      <w:pPr>
        <w:spacing w:after="0" w:line="240" w:lineRule="auto"/>
        <w:rPr>
          <w:rFonts w:ascii="Arial" w:eastAsia="Arial" w:hAnsi="Arial" w:cs="Arial"/>
          <w:b/>
          <w:bCs/>
          <w:sz w:val="22"/>
          <w:szCs w:val="22"/>
          <w:lang w:val="en-US"/>
        </w:rPr>
      </w:pPr>
      <w:r w:rsidRPr="077E627D">
        <w:rPr>
          <w:rFonts w:ascii="Arial" w:eastAsia="Arial" w:hAnsi="Arial" w:cs="Arial"/>
          <w:b/>
          <w:bCs/>
          <w:sz w:val="22"/>
          <w:szCs w:val="22"/>
          <w:lang w:val="en-US"/>
        </w:rPr>
        <w:t xml:space="preserve">Additional </w:t>
      </w:r>
      <w:r w:rsidR="451D85B0" w:rsidRPr="077E627D">
        <w:rPr>
          <w:rFonts w:ascii="Arial" w:eastAsia="Arial" w:hAnsi="Arial" w:cs="Arial"/>
          <w:b/>
          <w:bCs/>
          <w:sz w:val="22"/>
          <w:szCs w:val="22"/>
          <w:lang w:val="en-US"/>
        </w:rPr>
        <w:t>r</w:t>
      </w:r>
      <w:r w:rsidRPr="077E627D">
        <w:rPr>
          <w:rFonts w:ascii="Arial" w:eastAsia="Arial" w:hAnsi="Arial" w:cs="Arial"/>
          <w:b/>
          <w:bCs/>
          <w:sz w:val="22"/>
          <w:szCs w:val="22"/>
          <w:lang w:val="en-US"/>
        </w:rPr>
        <w:t>esources:</w:t>
      </w:r>
    </w:p>
    <w:p w14:paraId="64AFBD19" w14:textId="63BE3FCE" w:rsidR="006C3F4A" w:rsidRDefault="006C3F4A" w:rsidP="4E7A2B3D">
      <w:pPr>
        <w:pStyle w:val="ListParagraph"/>
        <w:numPr>
          <w:ilvl w:val="0"/>
          <w:numId w:val="1"/>
        </w:numPr>
        <w:spacing w:after="0" w:line="240" w:lineRule="auto"/>
        <w:rPr>
          <w:rFonts w:ascii="Arial" w:eastAsia="Arial" w:hAnsi="Arial" w:cs="Arial"/>
          <w:color w:val="000000"/>
          <w:sz w:val="22"/>
          <w:szCs w:val="22"/>
          <w:lang w:val="en-US"/>
        </w:rPr>
      </w:pPr>
      <w:r w:rsidRPr="4E7A2B3D">
        <w:rPr>
          <w:rFonts w:ascii="Arial" w:eastAsia="Arial" w:hAnsi="Arial" w:cs="Arial"/>
          <w:color w:val="000000" w:themeColor="text1"/>
          <w:sz w:val="22"/>
          <w:szCs w:val="22"/>
          <w:lang w:val="en-US"/>
        </w:rPr>
        <w:t xml:space="preserve">Learn more about </w:t>
      </w:r>
      <w:hyperlink r:id="rId14">
        <w:r w:rsidR="00D213C4">
          <w:rPr>
            <w:rStyle w:val="Hyperlink"/>
            <w:rFonts w:ascii="Arial" w:eastAsia="Arial" w:hAnsi="Arial" w:cs="Arial"/>
            <w:sz w:val="22"/>
            <w:szCs w:val="22"/>
            <w:lang w:val="en-US"/>
          </w:rPr>
          <w:t xml:space="preserve">NI </w:t>
        </w:r>
        <w:proofErr w:type="spellStart"/>
        <w:r w:rsidRPr="4E7A2B3D">
          <w:rPr>
            <w:rStyle w:val="Hyperlink"/>
            <w:rFonts w:ascii="Arial" w:eastAsia="Arial" w:hAnsi="Arial" w:cs="Arial"/>
            <w:sz w:val="22"/>
            <w:szCs w:val="22"/>
            <w:lang w:val="en-US"/>
          </w:rPr>
          <w:t>SystemLink</w:t>
        </w:r>
        <w:proofErr w:type="spellEnd"/>
        <w:r w:rsidRPr="4E7A2B3D">
          <w:rPr>
            <w:rStyle w:val="Hyperlink"/>
            <w:rFonts w:ascii="Arial" w:eastAsia="Arial" w:hAnsi="Arial" w:cs="Arial"/>
            <w:sz w:val="22"/>
            <w:szCs w:val="22"/>
            <w:lang w:val="en-US"/>
          </w:rPr>
          <w:t xml:space="preserve"> Software</w:t>
        </w:r>
      </w:hyperlink>
    </w:p>
    <w:p w14:paraId="40DC581A" w14:textId="1EA576BB" w:rsidR="006C3F4A" w:rsidRDefault="006C3F4A" w:rsidP="4E7A2B3D">
      <w:pPr>
        <w:pStyle w:val="ListParagraph"/>
        <w:numPr>
          <w:ilvl w:val="0"/>
          <w:numId w:val="1"/>
        </w:numPr>
        <w:spacing w:after="0" w:line="240" w:lineRule="auto"/>
        <w:rPr>
          <w:rFonts w:ascii="Arial" w:eastAsia="Arial" w:hAnsi="Arial" w:cs="Arial"/>
          <w:color w:val="000000"/>
          <w:sz w:val="22"/>
          <w:szCs w:val="22"/>
          <w:lang w:val="en-US"/>
        </w:rPr>
      </w:pPr>
      <w:r w:rsidRPr="4E7A2B3D">
        <w:rPr>
          <w:rFonts w:ascii="Arial" w:eastAsia="Arial" w:hAnsi="Arial" w:cs="Arial"/>
          <w:color w:val="000000" w:themeColor="text1"/>
          <w:sz w:val="22"/>
          <w:szCs w:val="22"/>
          <w:lang w:val="en-US"/>
        </w:rPr>
        <w:t xml:space="preserve">Download a free trial: </w:t>
      </w:r>
      <w:hyperlink r:id="rId15" w:history="1">
        <w:r w:rsidRPr="00203F49">
          <w:rPr>
            <w:rStyle w:val="Hyperlink"/>
            <w:rFonts w:ascii="Arial" w:eastAsia="Arial" w:hAnsi="Arial" w:cs="Arial"/>
            <w:sz w:val="22"/>
            <w:szCs w:val="22"/>
            <w:lang w:val="en-US"/>
          </w:rPr>
          <w:t xml:space="preserve">Evaluate </w:t>
        </w:r>
        <w:proofErr w:type="spellStart"/>
        <w:r w:rsidRPr="00203F49">
          <w:rPr>
            <w:rStyle w:val="Hyperlink"/>
            <w:rFonts w:ascii="Arial" w:eastAsia="Arial" w:hAnsi="Arial" w:cs="Arial"/>
            <w:sz w:val="22"/>
            <w:szCs w:val="22"/>
            <w:lang w:val="en-US"/>
          </w:rPr>
          <w:t>SystemLink</w:t>
        </w:r>
        <w:proofErr w:type="spellEnd"/>
        <w:r w:rsidR="00862F71" w:rsidRPr="00203F49">
          <w:rPr>
            <w:rStyle w:val="Hyperlink"/>
            <w:rFonts w:ascii="Arial" w:eastAsia="Arial" w:hAnsi="Arial" w:cs="Arial"/>
            <w:sz w:val="22"/>
            <w:szCs w:val="22"/>
            <w:lang w:val="en-US"/>
          </w:rPr>
          <w:t xml:space="preserve"> and Getting Started Guide</w:t>
        </w:r>
      </w:hyperlink>
    </w:p>
    <w:p w14:paraId="4D84C122" w14:textId="11B32A26" w:rsidR="00F57BB9" w:rsidRPr="00E76C67" w:rsidRDefault="00F636A5" w:rsidP="006C3F4A">
      <w:pPr>
        <w:pStyle w:val="ListParagraph"/>
        <w:numPr>
          <w:ilvl w:val="0"/>
          <w:numId w:val="1"/>
        </w:numPr>
        <w:spacing w:after="0" w:line="240" w:lineRule="auto"/>
        <w:rPr>
          <w:rFonts w:ascii="Arial" w:eastAsia="Arial" w:hAnsi="Arial" w:cs="Arial"/>
          <w:color w:val="000000"/>
          <w:sz w:val="22"/>
          <w:szCs w:val="22"/>
          <w:lang w:val="en-US"/>
        </w:rPr>
      </w:pPr>
      <w:r w:rsidRPr="78A405DC">
        <w:rPr>
          <w:rFonts w:ascii="Arial" w:eastAsia="Arial" w:hAnsi="Arial" w:cs="Arial"/>
          <w:color w:val="000000" w:themeColor="text1"/>
          <w:sz w:val="22"/>
          <w:szCs w:val="22"/>
          <w:lang w:val="en-US"/>
        </w:rPr>
        <w:t>See SystemLink in action</w:t>
      </w:r>
      <w:r w:rsidR="007E6A49" w:rsidRPr="78A405DC">
        <w:rPr>
          <w:rFonts w:ascii="Arial" w:eastAsia="Arial" w:hAnsi="Arial" w:cs="Arial"/>
          <w:color w:val="000000" w:themeColor="text1"/>
          <w:sz w:val="22"/>
          <w:szCs w:val="22"/>
          <w:lang w:val="en-US"/>
        </w:rPr>
        <w:t xml:space="preserve"> </w:t>
      </w:r>
      <w:r w:rsidR="00AC7712" w:rsidRPr="78A405DC">
        <w:rPr>
          <w:rFonts w:ascii="Arial" w:eastAsia="Arial" w:hAnsi="Arial" w:cs="Arial"/>
          <w:color w:val="000000" w:themeColor="text1"/>
          <w:sz w:val="22"/>
          <w:szCs w:val="22"/>
          <w:lang w:val="en-US"/>
        </w:rPr>
        <w:t>in the on-demand w</w:t>
      </w:r>
      <w:r w:rsidR="007E6A49" w:rsidRPr="78A405DC">
        <w:rPr>
          <w:rFonts w:ascii="Arial" w:eastAsia="Arial" w:hAnsi="Arial" w:cs="Arial"/>
          <w:color w:val="000000" w:themeColor="text1"/>
          <w:sz w:val="22"/>
          <w:szCs w:val="22"/>
          <w:lang w:val="en-US"/>
        </w:rPr>
        <w:t xml:space="preserve">ebinar: </w:t>
      </w:r>
      <w:hyperlink r:id="rId16">
        <w:r w:rsidR="007E6A49" w:rsidRPr="78A405DC">
          <w:rPr>
            <w:rStyle w:val="Hyperlink"/>
            <w:rFonts w:ascii="Arial" w:eastAsia="Arial" w:hAnsi="Arial" w:cs="Arial"/>
            <w:sz w:val="22"/>
            <w:szCs w:val="22"/>
            <w:lang w:val="en-US"/>
          </w:rPr>
          <w:t xml:space="preserve">Introducing </w:t>
        </w:r>
        <w:proofErr w:type="spellStart"/>
        <w:r w:rsidR="007E6A49" w:rsidRPr="78A405DC">
          <w:rPr>
            <w:rStyle w:val="Hyperlink"/>
            <w:rFonts w:ascii="Arial" w:eastAsia="Arial" w:hAnsi="Arial" w:cs="Arial"/>
            <w:sz w:val="22"/>
            <w:szCs w:val="22"/>
            <w:lang w:val="en-US"/>
          </w:rPr>
          <w:t>SystemLink</w:t>
        </w:r>
        <w:proofErr w:type="spellEnd"/>
        <w:r w:rsidR="007E6A49" w:rsidRPr="78A405DC">
          <w:rPr>
            <w:rStyle w:val="Hyperlink"/>
            <w:rFonts w:ascii="Arial" w:eastAsia="Arial" w:hAnsi="Arial" w:cs="Arial"/>
            <w:sz w:val="22"/>
            <w:szCs w:val="22"/>
            <w:lang w:val="en-US"/>
          </w:rPr>
          <w:t xml:space="preserve"> for Everyone</w:t>
        </w:r>
      </w:hyperlink>
    </w:p>
    <w:p w14:paraId="67985104" w14:textId="22A19493" w:rsidR="00F57BB9" w:rsidRPr="00A95FFD" w:rsidRDefault="007E3CA1" w:rsidP="00A95FFD">
      <w:pPr>
        <w:pStyle w:val="ListParagraph"/>
        <w:numPr>
          <w:ilvl w:val="0"/>
          <w:numId w:val="1"/>
        </w:numPr>
        <w:spacing w:after="0" w:line="240" w:lineRule="auto"/>
        <w:rPr>
          <w:rFonts w:ascii="Arial" w:eastAsia="Arial" w:hAnsi="Arial" w:cs="Arial"/>
          <w:color w:val="000000"/>
          <w:sz w:val="22"/>
          <w:szCs w:val="22"/>
          <w:lang w:val="en-US"/>
        </w:rPr>
      </w:pPr>
      <w:r w:rsidRPr="00A95FFD">
        <w:rPr>
          <w:rFonts w:ascii="Arial" w:eastAsia="Arial" w:hAnsi="Arial" w:cs="Arial"/>
          <w:color w:val="000000" w:themeColor="text1"/>
          <w:sz w:val="22"/>
          <w:szCs w:val="22"/>
          <w:lang w:val="en-US"/>
        </w:rPr>
        <w:t xml:space="preserve">Learn more about </w:t>
      </w:r>
      <w:hyperlink r:id="rId17" w:history="1">
        <w:r w:rsidRPr="00A95FFD">
          <w:rPr>
            <w:rStyle w:val="Hyperlink"/>
            <w:rFonts w:ascii="Arial" w:eastAsia="Arial" w:hAnsi="Arial" w:cs="Arial"/>
            <w:sz w:val="22"/>
            <w:szCs w:val="22"/>
            <w:lang w:val="en-US"/>
          </w:rPr>
          <w:t xml:space="preserve">NI PXI </w:t>
        </w:r>
        <w:r w:rsidR="00FE754A" w:rsidRPr="00A95FFD">
          <w:rPr>
            <w:rStyle w:val="Hyperlink"/>
            <w:rFonts w:ascii="Arial" w:eastAsia="Arial" w:hAnsi="Arial" w:cs="Arial"/>
            <w:sz w:val="22"/>
            <w:szCs w:val="22"/>
            <w:lang w:val="en-US"/>
          </w:rPr>
          <w:t>Test Systems</w:t>
        </w:r>
      </w:hyperlink>
      <w:r w:rsidR="00E45584" w:rsidRPr="00A95FFD">
        <w:rPr>
          <w:rFonts w:ascii="Arial" w:eastAsia="Arial" w:hAnsi="Arial" w:cs="Arial"/>
          <w:color w:val="000000" w:themeColor="text1"/>
          <w:sz w:val="22"/>
          <w:szCs w:val="22"/>
          <w:lang w:val="en-US"/>
        </w:rPr>
        <w:t xml:space="preserve">, </w:t>
      </w:r>
      <w:hyperlink r:id="rId18" w:history="1">
        <w:r w:rsidRPr="00A95FFD">
          <w:rPr>
            <w:rStyle w:val="Hyperlink"/>
            <w:rFonts w:ascii="Arial" w:eastAsia="Arial" w:hAnsi="Arial" w:cs="Arial"/>
            <w:sz w:val="22"/>
            <w:szCs w:val="22"/>
            <w:lang w:val="en-US"/>
          </w:rPr>
          <w:t xml:space="preserve">NI </w:t>
        </w:r>
        <w:proofErr w:type="spellStart"/>
        <w:r w:rsidRPr="00A95FFD">
          <w:rPr>
            <w:rStyle w:val="Hyperlink"/>
            <w:rFonts w:ascii="Arial" w:eastAsia="Arial" w:hAnsi="Arial" w:cs="Arial"/>
            <w:sz w:val="22"/>
            <w:szCs w:val="22"/>
            <w:lang w:val="en-US"/>
          </w:rPr>
          <w:t>CompactRIO</w:t>
        </w:r>
        <w:proofErr w:type="spellEnd"/>
      </w:hyperlink>
      <w:r w:rsidR="004F1688" w:rsidRPr="00A95FFD">
        <w:rPr>
          <w:rFonts w:ascii="Arial" w:eastAsia="Arial" w:hAnsi="Arial" w:cs="Arial"/>
          <w:color w:val="000000" w:themeColor="text1"/>
          <w:sz w:val="22"/>
          <w:szCs w:val="22"/>
          <w:lang w:val="en-US"/>
        </w:rPr>
        <w:t xml:space="preserve">, and </w:t>
      </w:r>
      <w:hyperlink r:id="rId19" w:history="1">
        <w:r w:rsidRPr="00A95FFD">
          <w:rPr>
            <w:rStyle w:val="Hyperlink"/>
            <w:rFonts w:ascii="Arial" w:eastAsia="Arial" w:hAnsi="Arial" w:cs="Arial"/>
            <w:sz w:val="22"/>
            <w:szCs w:val="22"/>
            <w:lang w:val="en-US"/>
          </w:rPr>
          <w:t>NI Data Acquisition</w:t>
        </w:r>
      </w:hyperlink>
    </w:p>
    <w:p w14:paraId="18EA653C" w14:textId="77777777" w:rsidR="00220F02" w:rsidRDefault="00220F02">
      <w:pPr>
        <w:pBdr>
          <w:top w:val="nil"/>
          <w:left w:val="nil"/>
          <w:bottom w:val="nil"/>
          <w:right w:val="nil"/>
          <w:between w:val="nil"/>
        </w:pBdr>
        <w:spacing w:after="0" w:line="360" w:lineRule="auto"/>
        <w:rPr>
          <w:rFonts w:ascii="Arial" w:eastAsia="Arial" w:hAnsi="Arial" w:cs="Arial"/>
          <w:b/>
          <w:sz w:val="22"/>
          <w:szCs w:val="22"/>
        </w:rPr>
      </w:pPr>
    </w:p>
    <w:p w14:paraId="12DD145D" w14:textId="77777777" w:rsidR="00DD5DA8" w:rsidRDefault="00DD5DA8">
      <w:pPr>
        <w:pBdr>
          <w:top w:val="nil"/>
          <w:left w:val="nil"/>
          <w:bottom w:val="nil"/>
          <w:right w:val="nil"/>
          <w:between w:val="nil"/>
        </w:pBdr>
        <w:spacing w:after="0" w:line="240" w:lineRule="auto"/>
        <w:rPr>
          <w:rFonts w:ascii="Arial" w:eastAsia="Arial" w:hAnsi="Arial" w:cs="Arial"/>
          <w:b/>
          <w:sz w:val="22"/>
          <w:szCs w:val="22"/>
        </w:rPr>
      </w:pPr>
    </w:p>
    <w:p w14:paraId="02FEFD98" w14:textId="77777777" w:rsidR="00C35D0E" w:rsidRDefault="00C35D0E" w:rsidP="00C35D0E">
      <w:pPr>
        <w:spacing w:after="0" w:line="240" w:lineRule="auto"/>
        <w:rPr>
          <w:rFonts w:ascii="Arial" w:eastAsia="Arial" w:hAnsi="Arial" w:cs="Arial"/>
          <w:b/>
          <w:bCs/>
          <w:sz w:val="22"/>
          <w:szCs w:val="22"/>
        </w:rPr>
      </w:pPr>
      <w:r w:rsidRPr="077E627D">
        <w:rPr>
          <w:rFonts w:ascii="Arial" w:eastAsia="Arial" w:hAnsi="Arial" w:cs="Arial"/>
          <w:b/>
          <w:bCs/>
          <w:sz w:val="22"/>
          <w:szCs w:val="22"/>
        </w:rPr>
        <w:t xml:space="preserve">About Emerson </w:t>
      </w:r>
    </w:p>
    <w:p w14:paraId="3CA855FD" w14:textId="2FCFC690" w:rsidR="00220F02" w:rsidRPr="00C35D0E" w:rsidRDefault="00C35D0E" w:rsidP="00C35D0E">
      <w:pPr>
        <w:spacing w:after="0" w:line="240" w:lineRule="auto"/>
        <w:rPr>
          <w:rFonts w:ascii="Arial" w:eastAsia="Arial" w:hAnsi="Arial" w:cs="Arial"/>
          <w:sz w:val="22"/>
          <w:szCs w:val="22"/>
          <w:lang w:val="en-US"/>
        </w:rPr>
      </w:pPr>
      <w:r w:rsidRPr="78A405DC">
        <w:rPr>
          <w:rFonts w:ascii="Arial" w:eastAsia="Arial" w:hAnsi="Arial" w:cs="Arial"/>
          <w:sz w:val="22"/>
          <w:szCs w:val="22"/>
          <w:lang w:val="en-US"/>
        </w:rPr>
        <w:t xml:space="preserve">Emerson (NYSE: EMR) is a global industrial technology leader that provides advanced automation. With an unmatched portfolio of intelligent devices, control systems and industrial software, Emerson delivers solutions that automate and optimize business performance. Headquartered in St. Louis, Missouri, Emerson combines innovative technology with proven operational excellence to power the future of automation. For more information, visit </w:t>
      </w:r>
      <w:hyperlink r:id="rId20">
        <w:r w:rsidRPr="78A405DC">
          <w:rPr>
            <w:rFonts w:ascii="Arial" w:eastAsia="Arial" w:hAnsi="Arial" w:cs="Arial"/>
            <w:color w:val="1155CC"/>
            <w:sz w:val="22"/>
            <w:szCs w:val="22"/>
            <w:u w:val="single"/>
            <w:lang w:val="en-US"/>
          </w:rPr>
          <w:t>Emerson.com</w:t>
        </w:r>
      </w:hyperlink>
      <w:r w:rsidRPr="78A405DC">
        <w:rPr>
          <w:rFonts w:ascii="Arial" w:eastAsia="Arial" w:hAnsi="Arial" w:cs="Arial"/>
          <w:sz w:val="22"/>
          <w:szCs w:val="22"/>
          <w:lang w:val="en-US"/>
        </w:rPr>
        <w:t xml:space="preserve">. </w:t>
      </w:r>
    </w:p>
    <w:sectPr w:rsidR="00220F02" w:rsidRPr="00C35D0E">
      <w:footerReference w:type="even" r:id="rId21"/>
      <w:footerReference w:type="default" r:id="rId22"/>
      <w:footerReference w:type="firs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2443A" w14:textId="77777777" w:rsidR="0097107F" w:rsidRDefault="0097107F">
      <w:pPr>
        <w:spacing w:after="0" w:line="240" w:lineRule="auto"/>
      </w:pPr>
      <w:r>
        <w:separator/>
      </w:r>
    </w:p>
  </w:endnote>
  <w:endnote w:type="continuationSeparator" w:id="0">
    <w:p w14:paraId="07C29BF6" w14:textId="77777777" w:rsidR="0097107F" w:rsidRDefault="00971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51618F77-34A1-4FB9-9AA1-D224F40DF5C8}"/>
    <w:embedBold r:id="rId2" w:fontKey="{645C46BE-8F64-4C09-A2DE-B307A88BA5F1}"/>
    <w:embedItalic r:id="rId3" w:fontKey="{F361CB88-D99B-4B8A-9176-6A8D48722C38}"/>
  </w:font>
  <w:font w:name="Aptos Display">
    <w:charset w:val="00"/>
    <w:family w:val="swiss"/>
    <w:pitch w:val="variable"/>
    <w:sig w:usb0="20000287" w:usb1="00000003" w:usb2="00000000" w:usb3="00000000" w:csb0="0000019F" w:csb1="00000000"/>
    <w:embedRegular r:id="rId4" w:fontKey="{24ED12F3-D2D3-469C-BE76-349F6A310E31}"/>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85DB4B7E-066B-4340-9EB1-29DDD37F87A3}"/>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1248B" w14:textId="77777777" w:rsidR="00220F02" w:rsidRDefault="00467BBF">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0" distR="0" simplePos="0" relativeHeight="251658242" behindDoc="0" locked="0" layoutInCell="1" hidden="0" allowOverlap="1" wp14:anchorId="27C11E4F" wp14:editId="36B49231">
              <wp:simplePos x="0" y="0"/>
              <wp:positionH relativeFrom="column">
                <wp:posOffset>584200</wp:posOffset>
              </wp:positionH>
              <wp:positionV relativeFrom="paragraph">
                <wp:posOffset>0</wp:posOffset>
              </wp:positionV>
              <wp:extent cx="2944495" cy="379730"/>
              <wp:effectExtent l="0" t="0" r="0" b="0"/>
              <wp:wrapNone/>
              <wp:docPr id="2024070711" name="Rectangle 2024070711" descr="Confidential - Not for Public Consumption or Distribution"/>
              <wp:cNvGraphicFramePr/>
              <a:graphic xmlns:a="http://schemas.openxmlformats.org/drawingml/2006/main">
                <a:graphicData uri="http://schemas.microsoft.com/office/word/2010/wordprocessingShape">
                  <wps:wsp>
                    <wps:cNvSpPr/>
                    <wps:spPr>
                      <a:xfrm>
                        <a:off x="3878515" y="3594898"/>
                        <a:ext cx="2934970" cy="370205"/>
                      </a:xfrm>
                      <a:prstGeom prst="rect">
                        <a:avLst/>
                      </a:prstGeom>
                      <a:noFill/>
                      <a:ln>
                        <a:noFill/>
                      </a:ln>
                    </wps:spPr>
                    <wps:txbx>
                      <w:txbxContent>
                        <w:p w14:paraId="174F7290" w14:textId="77777777" w:rsidR="00220F02" w:rsidRDefault="00467BBF">
                          <w:pPr>
                            <w:spacing w:after="0" w:line="277" w:lineRule="auto"/>
                            <w:textDirection w:val="btLr"/>
                          </w:pPr>
                          <w:r>
                            <w:rPr>
                              <w:rFonts w:ascii="Calibri" w:eastAsia="Calibri" w:hAnsi="Calibri" w:cs="Calibri"/>
                              <w:color w:val="000000"/>
                              <w:sz w:val="20"/>
                            </w:rPr>
                            <w:t>Confidential - Not for Public Consumption or Distribution</w:t>
                          </w:r>
                        </w:p>
                      </w:txbxContent>
                    </wps:txbx>
                    <wps:bodyPr spcFirstLastPara="1" wrap="square" lIns="0" tIns="0" rIns="0" bIns="190500" anchor="b" anchorCtr="0">
                      <a:noAutofit/>
                    </wps:bodyPr>
                  </wps:wsp>
                </a:graphicData>
              </a:graphic>
            </wp:anchor>
          </w:drawing>
        </mc:Choice>
        <mc:Fallback>
          <w:pict>
            <v:rect w14:anchorId="27C11E4F" id="Rectangle 2024070711" o:spid="_x0000_s1026" alt="Confidential - Not for Public Consumption or Distribution" style="position:absolute;margin-left:46pt;margin-top:0;width:231.85pt;height:29.9pt;z-index:25165824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" filled="f" stroked="f">
              <v:textbox inset="0,0,0,15pt">
                <w:txbxContent>
                  <w:p w14:paraId="174F7290" w14:textId="77777777" w:rsidR="00220F02" w:rsidRDefault="00467BBF">
                    <w:pPr>
                      <w:spacing w:after="0" w:line="277" w:lineRule="auto"/>
                      <w:textDirection w:val="btLr"/>
                    </w:pPr>
                    <w:r>
                      <w:rPr>
                        <w:rFonts w:ascii="Calibri" w:eastAsia="Calibri" w:hAnsi="Calibri" w:cs="Calibri"/>
                        <w:color w:val="000000"/>
                        <w:sz w:val="20"/>
                      </w:rPr>
                      <w:t>Confidential - Not for Public Consumption or Distribution</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C959F" w14:textId="77777777" w:rsidR="00220F02" w:rsidRDefault="00467BBF">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0" distR="0" simplePos="0" relativeHeight="251658240" behindDoc="0" locked="0" layoutInCell="1" hidden="0" allowOverlap="1" wp14:anchorId="4859454E" wp14:editId="23C4A392">
              <wp:simplePos x="0" y="0"/>
              <wp:positionH relativeFrom="column">
                <wp:posOffset>584200</wp:posOffset>
              </wp:positionH>
              <wp:positionV relativeFrom="paragraph">
                <wp:posOffset>0</wp:posOffset>
              </wp:positionV>
              <wp:extent cx="2944495" cy="379730"/>
              <wp:effectExtent l="0" t="0" r="0" b="0"/>
              <wp:wrapNone/>
              <wp:docPr id="2024070713" name="Rectangle 2024070713" descr="Confidential - Not for Public Consumption or Distribution"/>
              <wp:cNvGraphicFramePr/>
              <a:graphic xmlns:a="http://schemas.openxmlformats.org/drawingml/2006/main">
                <a:graphicData uri="http://schemas.microsoft.com/office/word/2010/wordprocessingShape">
                  <wps:wsp>
                    <wps:cNvSpPr/>
                    <wps:spPr>
                      <a:xfrm>
                        <a:off x="3878515" y="3594898"/>
                        <a:ext cx="2934970" cy="370205"/>
                      </a:xfrm>
                      <a:prstGeom prst="rect">
                        <a:avLst/>
                      </a:prstGeom>
                      <a:noFill/>
                      <a:ln>
                        <a:noFill/>
                      </a:ln>
                    </wps:spPr>
                    <wps:txbx>
                      <w:txbxContent>
                        <w:p w14:paraId="15B98231" w14:textId="77777777" w:rsidR="00220F02" w:rsidRDefault="00467BBF">
                          <w:pPr>
                            <w:spacing w:after="0" w:line="277" w:lineRule="auto"/>
                            <w:textDirection w:val="btLr"/>
                          </w:pPr>
                          <w:r>
                            <w:rPr>
                              <w:rFonts w:ascii="Calibri" w:eastAsia="Calibri" w:hAnsi="Calibri" w:cs="Calibri"/>
                              <w:color w:val="000000"/>
                              <w:sz w:val="20"/>
                            </w:rPr>
                            <w:t>Confidential - Not for Public Consumption or Distribution</w:t>
                          </w:r>
                        </w:p>
                      </w:txbxContent>
                    </wps:txbx>
                    <wps:bodyPr spcFirstLastPara="1" wrap="square" lIns="0" tIns="0" rIns="0" bIns="190500" anchor="b" anchorCtr="0">
                      <a:noAutofit/>
                    </wps:bodyPr>
                  </wps:wsp>
                </a:graphicData>
              </a:graphic>
            </wp:anchor>
          </w:drawing>
        </mc:Choice>
        <mc:Fallback>
          <w:pict>
            <v:rect w14:anchorId="4859454E" id="Rectangle 2024070713" o:spid="_x0000_s1027" alt="Confidential - Not for Public Consumption or Distribution" style="position:absolute;margin-left:46pt;margin-top:0;width:231.85pt;height:29.9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" filled="f" stroked="f">
              <v:textbox inset="0,0,0,15pt">
                <w:txbxContent>
                  <w:p w14:paraId="15B98231" w14:textId="77777777" w:rsidR="00220F02" w:rsidRDefault="00467BBF">
                    <w:pPr>
                      <w:spacing w:after="0" w:line="277" w:lineRule="auto"/>
                      <w:textDirection w:val="btLr"/>
                    </w:pPr>
                    <w:r>
                      <w:rPr>
                        <w:rFonts w:ascii="Calibri" w:eastAsia="Calibri" w:hAnsi="Calibri" w:cs="Calibri"/>
                        <w:color w:val="000000"/>
                        <w:sz w:val="20"/>
                      </w:rPr>
                      <w:t>Confidential - Not for Public Consumption or Distribution</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6E0F9" w14:textId="77777777" w:rsidR="00220F02" w:rsidRDefault="00467BBF">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0" distR="0" simplePos="0" relativeHeight="251658241" behindDoc="0" locked="0" layoutInCell="1" hidden="0" allowOverlap="1" wp14:anchorId="49C3D089" wp14:editId="7823EFF5">
              <wp:simplePos x="0" y="0"/>
              <wp:positionH relativeFrom="column">
                <wp:posOffset>584200</wp:posOffset>
              </wp:positionH>
              <wp:positionV relativeFrom="paragraph">
                <wp:posOffset>0</wp:posOffset>
              </wp:positionV>
              <wp:extent cx="2944495" cy="379730"/>
              <wp:effectExtent l="0" t="0" r="0" b="0"/>
              <wp:wrapNone/>
              <wp:docPr id="2024070712" name="Rectangle 2024070712" descr="Confidential - Not for Public Consumption or Distribution"/>
              <wp:cNvGraphicFramePr/>
              <a:graphic xmlns:a="http://schemas.openxmlformats.org/drawingml/2006/main">
                <a:graphicData uri="http://schemas.microsoft.com/office/word/2010/wordprocessingShape">
                  <wps:wsp>
                    <wps:cNvSpPr/>
                    <wps:spPr>
                      <a:xfrm>
                        <a:off x="3878515" y="3594898"/>
                        <a:ext cx="2934970" cy="370205"/>
                      </a:xfrm>
                      <a:prstGeom prst="rect">
                        <a:avLst/>
                      </a:prstGeom>
                      <a:noFill/>
                      <a:ln>
                        <a:noFill/>
                      </a:ln>
                    </wps:spPr>
                    <wps:txbx>
                      <w:txbxContent>
                        <w:p w14:paraId="6EA7EF2F" w14:textId="77777777" w:rsidR="00220F02" w:rsidRDefault="00467BBF">
                          <w:pPr>
                            <w:spacing w:after="0" w:line="277" w:lineRule="auto"/>
                            <w:textDirection w:val="btLr"/>
                          </w:pPr>
                          <w:r>
                            <w:rPr>
                              <w:rFonts w:ascii="Calibri" w:eastAsia="Calibri" w:hAnsi="Calibri" w:cs="Calibri"/>
                              <w:color w:val="000000"/>
                              <w:sz w:val="20"/>
                            </w:rPr>
                            <w:t>Confidential - Not for Public Consumption or Distribution</w:t>
                          </w:r>
                        </w:p>
                      </w:txbxContent>
                    </wps:txbx>
                    <wps:bodyPr spcFirstLastPara="1" wrap="square" lIns="0" tIns="0" rIns="0" bIns="190500" anchor="b" anchorCtr="0">
                      <a:noAutofit/>
                    </wps:bodyPr>
                  </wps:wsp>
                </a:graphicData>
              </a:graphic>
            </wp:anchor>
          </w:drawing>
        </mc:Choice>
        <mc:Fallback>
          <w:pict>
            <v:rect w14:anchorId="49C3D089" id="Rectangle 2024070712" o:spid="_x0000_s1028" alt="Confidential - Not for Public Consumption or Distribution" style="position:absolute;margin-left:46pt;margin-top:0;width:231.85pt;height:29.9pt;z-index:251658241;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" filled="f" stroked="f">
              <v:textbox inset="0,0,0,15pt">
                <w:txbxContent>
                  <w:p w14:paraId="6EA7EF2F" w14:textId="77777777" w:rsidR="00220F02" w:rsidRDefault="00467BBF">
                    <w:pPr>
                      <w:spacing w:after="0" w:line="277" w:lineRule="auto"/>
                      <w:textDirection w:val="btLr"/>
                    </w:pPr>
                    <w:r>
                      <w:rPr>
                        <w:rFonts w:ascii="Calibri" w:eastAsia="Calibri" w:hAnsi="Calibri" w:cs="Calibri"/>
                        <w:color w:val="000000"/>
                        <w:sz w:val="20"/>
                      </w:rPr>
                      <w:t>Confidential - Not for Public Consumption or Distribution</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848AA" w14:textId="77777777" w:rsidR="0097107F" w:rsidRDefault="0097107F">
      <w:pPr>
        <w:spacing w:after="0" w:line="240" w:lineRule="auto"/>
      </w:pPr>
      <w:r>
        <w:separator/>
      </w:r>
    </w:p>
  </w:footnote>
  <w:footnote w:type="continuationSeparator" w:id="0">
    <w:p w14:paraId="005008A4" w14:textId="77777777" w:rsidR="0097107F" w:rsidRDefault="009710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11D98"/>
    <w:multiLevelType w:val="hybridMultilevel"/>
    <w:tmpl w:val="17A2152E"/>
    <w:lvl w:ilvl="0" w:tplc="E1980800">
      <w:start w:val="1"/>
      <w:numFmt w:val="decimal"/>
      <w:lvlText w:val="%1."/>
      <w:lvlJc w:val="left"/>
      <w:pPr>
        <w:ind w:left="1020" w:hanging="360"/>
      </w:pPr>
    </w:lvl>
    <w:lvl w:ilvl="1" w:tplc="67220804">
      <w:start w:val="1"/>
      <w:numFmt w:val="decimal"/>
      <w:lvlText w:val="%2."/>
      <w:lvlJc w:val="left"/>
      <w:pPr>
        <w:ind w:left="1020" w:hanging="360"/>
      </w:pPr>
    </w:lvl>
    <w:lvl w:ilvl="2" w:tplc="F06AD684">
      <w:start w:val="1"/>
      <w:numFmt w:val="decimal"/>
      <w:lvlText w:val="%3."/>
      <w:lvlJc w:val="left"/>
      <w:pPr>
        <w:ind w:left="1020" w:hanging="360"/>
      </w:pPr>
    </w:lvl>
    <w:lvl w:ilvl="3" w:tplc="FF4CD5D8">
      <w:start w:val="1"/>
      <w:numFmt w:val="decimal"/>
      <w:lvlText w:val="%4."/>
      <w:lvlJc w:val="left"/>
      <w:pPr>
        <w:ind w:left="1020" w:hanging="360"/>
      </w:pPr>
    </w:lvl>
    <w:lvl w:ilvl="4" w:tplc="6AAE2AC8">
      <w:start w:val="1"/>
      <w:numFmt w:val="decimal"/>
      <w:lvlText w:val="%5."/>
      <w:lvlJc w:val="left"/>
      <w:pPr>
        <w:ind w:left="1020" w:hanging="360"/>
      </w:pPr>
    </w:lvl>
    <w:lvl w:ilvl="5" w:tplc="ADCCF3D2">
      <w:start w:val="1"/>
      <w:numFmt w:val="decimal"/>
      <w:lvlText w:val="%6."/>
      <w:lvlJc w:val="left"/>
      <w:pPr>
        <w:ind w:left="1020" w:hanging="360"/>
      </w:pPr>
    </w:lvl>
    <w:lvl w:ilvl="6" w:tplc="761EF628">
      <w:start w:val="1"/>
      <w:numFmt w:val="decimal"/>
      <w:lvlText w:val="%7."/>
      <w:lvlJc w:val="left"/>
      <w:pPr>
        <w:ind w:left="1020" w:hanging="360"/>
      </w:pPr>
    </w:lvl>
    <w:lvl w:ilvl="7" w:tplc="E1D42B18">
      <w:start w:val="1"/>
      <w:numFmt w:val="decimal"/>
      <w:lvlText w:val="%8."/>
      <w:lvlJc w:val="left"/>
      <w:pPr>
        <w:ind w:left="1020" w:hanging="360"/>
      </w:pPr>
    </w:lvl>
    <w:lvl w:ilvl="8" w:tplc="80084764">
      <w:start w:val="1"/>
      <w:numFmt w:val="decimal"/>
      <w:lvlText w:val="%9."/>
      <w:lvlJc w:val="left"/>
      <w:pPr>
        <w:ind w:left="1020" w:hanging="360"/>
      </w:pPr>
    </w:lvl>
  </w:abstractNum>
  <w:abstractNum w:abstractNumId="1" w15:restartNumberingAfterBreak="0">
    <w:nsid w:val="49296920"/>
    <w:multiLevelType w:val="hybridMultilevel"/>
    <w:tmpl w:val="58B44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BB276C"/>
    <w:multiLevelType w:val="hybridMultilevel"/>
    <w:tmpl w:val="3A123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053F76"/>
    <w:multiLevelType w:val="hybridMultilevel"/>
    <w:tmpl w:val="A036C48C"/>
    <w:lvl w:ilvl="0" w:tplc="A986FB3A">
      <w:start w:val="1"/>
      <w:numFmt w:val="decimal"/>
      <w:lvlText w:val="%1."/>
      <w:lvlJc w:val="left"/>
      <w:pPr>
        <w:ind w:left="1020" w:hanging="360"/>
      </w:pPr>
    </w:lvl>
    <w:lvl w:ilvl="1" w:tplc="7C425FF6">
      <w:start w:val="1"/>
      <w:numFmt w:val="decimal"/>
      <w:lvlText w:val="%2."/>
      <w:lvlJc w:val="left"/>
      <w:pPr>
        <w:ind w:left="1020" w:hanging="360"/>
      </w:pPr>
    </w:lvl>
    <w:lvl w:ilvl="2" w:tplc="F4D665DE">
      <w:start w:val="1"/>
      <w:numFmt w:val="decimal"/>
      <w:lvlText w:val="%3."/>
      <w:lvlJc w:val="left"/>
      <w:pPr>
        <w:ind w:left="1020" w:hanging="360"/>
      </w:pPr>
    </w:lvl>
    <w:lvl w:ilvl="3" w:tplc="8774EE5E">
      <w:start w:val="1"/>
      <w:numFmt w:val="decimal"/>
      <w:lvlText w:val="%4."/>
      <w:lvlJc w:val="left"/>
      <w:pPr>
        <w:ind w:left="1020" w:hanging="360"/>
      </w:pPr>
    </w:lvl>
    <w:lvl w:ilvl="4" w:tplc="30B4DF54">
      <w:start w:val="1"/>
      <w:numFmt w:val="decimal"/>
      <w:lvlText w:val="%5."/>
      <w:lvlJc w:val="left"/>
      <w:pPr>
        <w:ind w:left="1020" w:hanging="360"/>
      </w:pPr>
    </w:lvl>
    <w:lvl w:ilvl="5" w:tplc="209411F8">
      <w:start w:val="1"/>
      <w:numFmt w:val="decimal"/>
      <w:lvlText w:val="%6."/>
      <w:lvlJc w:val="left"/>
      <w:pPr>
        <w:ind w:left="1020" w:hanging="360"/>
      </w:pPr>
    </w:lvl>
    <w:lvl w:ilvl="6" w:tplc="D4AA2D56">
      <w:start w:val="1"/>
      <w:numFmt w:val="decimal"/>
      <w:lvlText w:val="%7."/>
      <w:lvlJc w:val="left"/>
      <w:pPr>
        <w:ind w:left="1020" w:hanging="360"/>
      </w:pPr>
    </w:lvl>
    <w:lvl w:ilvl="7" w:tplc="C6BA4D94">
      <w:start w:val="1"/>
      <w:numFmt w:val="decimal"/>
      <w:lvlText w:val="%8."/>
      <w:lvlJc w:val="left"/>
      <w:pPr>
        <w:ind w:left="1020" w:hanging="360"/>
      </w:pPr>
    </w:lvl>
    <w:lvl w:ilvl="8" w:tplc="9E1039F4">
      <w:start w:val="1"/>
      <w:numFmt w:val="decimal"/>
      <w:lvlText w:val="%9."/>
      <w:lvlJc w:val="left"/>
      <w:pPr>
        <w:ind w:left="1020" w:hanging="360"/>
      </w:pPr>
    </w:lvl>
  </w:abstractNum>
  <w:num w:numId="1" w16cid:durableId="1262840600">
    <w:abstractNumId w:val="1"/>
  </w:num>
  <w:num w:numId="2" w16cid:durableId="1711301200">
    <w:abstractNumId w:val="3"/>
  </w:num>
  <w:num w:numId="3" w16cid:durableId="747188018">
    <w:abstractNumId w:val="0"/>
  </w:num>
  <w:num w:numId="4" w16cid:durableId="234753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F02"/>
    <w:rsid w:val="00000B00"/>
    <w:rsid w:val="00004148"/>
    <w:rsid w:val="00005E09"/>
    <w:rsid w:val="00011DD1"/>
    <w:rsid w:val="0001354B"/>
    <w:rsid w:val="0003065A"/>
    <w:rsid w:val="00032A3F"/>
    <w:rsid w:val="0004569A"/>
    <w:rsid w:val="00052117"/>
    <w:rsid w:val="00063065"/>
    <w:rsid w:val="000633E3"/>
    <w:rsid w:val="000637F3"/>
    <w:rsid w:val="00063CB5"/>
    <w:rsid w:val="00064E84"/>
    <w:rsid w:val="00072661"/>
    <w:rsid w:val="00083514"/>
    <w:rsid w:val="000A007D"/>
    <w:rsid w:val="000A2679"/>
    <w:rsid w:val="000A79B5"/>
    <w:rsid w:val="000A7F0F"/>
    <w:rsid w:val="000B36B8"/>
    <w:rsid w:val="000B36C9"/>
    <w:rsid w:val="000C06CE"/>
    <w:rsid w:val="000C2812"/>
    <w:rsid w:val="000C761C"/>
    <w:rsid w:val="000D2CAF"/>
    <w:rsid w:val="000E0118"/>
    <w:rsid w:val="000F1B8A"/>
    <w:rsid w:val="0010153C"/>
    <w:rsid w:val="001067C9"/>
    <w:rsid w:val="00114410"/>
    <w:rsid w:val="001145E8"/>
    <w:rsid w:val="00134A06"/>
    <w:rsid w:val="00141344"/>
    <w:rsid w:val="00146B33"/>
    <w:rsid w:val="00167F14"/>
    <w:rsid w:val="00171854"/>
    <w:rsid w:val="00175374"/>
    <w:rsid w:val="00176E42"/>
    <w:rsid w:val="00182DE6"/>
    <w:rsid w:val="00187406"/>
    <w:rsid w:val="0019003E"/>
    <w:rsid w:val="00192BC4"/>
    <w:rsid w:val="00193419"/>
    <w:rsid w:val="00193FF2"/>
    <w:rsid w:val="00195CCB"/>
    <w:rsid w:val="001A38F2"/>
    <w:rsid w:val="001A62E0"/>
    <w:rsid w:val="001B7431"/>
    <w:rsid w:val="001C0DD9"/>
    <w:rsid w:val="001C16A2"/>
    <w:rsid w:val="001C3C99"/>
    <w:rsid w:val="001D16EE"/>
    <w:rsid w:val="001D1C6A"/>
    <w:rsid w:val="001E1BE5"/>
    <w:rsid w:val="001E7C33"/>
    <w:rsid w:val="00201384"/>
    <w:rsid w:val="00202B4D"/>
    <w:rsid w:val="00203F49"/>
    <w:rsid w:val="00204FCC"/>
    <w:rsid w:val="0021055A"/>
    <w:rsid w:val="0021184A"/>
    <w:rsid w:val="00213886"/>
    <w:rsid w:val="00217C6E"/>
    <w:rsid w:val="00220DB9"/>
    <w:rsid w:val="00220F02"/>
    <w:rsid w:val="00224C79"/>
    <w:rsid w:val="00226FF9"/>
    <w:rsid w:val="0022708D"/>
    <w:rsid w:val="00236C42"/>
    <w:rsid w:val="00242997"/>
    <w:rsid w:val="002524D2"/>
    <w:rsid w:val="00252F04"/>
    <w:rsid w:val="0026207D"/>
    <w:rsid w:val="00276B5B"/>
    <w:rsid w:val="00281A12"/>
    <w:rsid w:val="00284868"/>
    <w:rsid w:val="00284E8D"/>
    <w:rsid w:val="00294ABC"/>
    <w:rsid w:val="00297645"/>
    <w:rsid w:val="002A125B"/>
    <w:rsid w:val="002B4DFA"/>
    <w:rsid w:val="002C2362"/>
    <w:rsid w:val="002C4E99"/>
    <w:rsid w:val="002D2B35"/>
    <w:rsid w:val="002F567B"/>
    <w:rsid w:val="002F7656"/>
    <w:rsid w:val="00311656"/>
    <w:rsid w:val="00312DC6"/>
    <w:rsid w:val="0031379E"/>
    <w:rsid w:val="003140CC"/>
    <w:rsid w:val="003312AD"/>
    <w:rsid w:val="00345A16"/>
    <w:rsid w:val="00351BE2"/>
    <w:rsid w:val="0035473B"/>
    <w:rsid w:val="00356254"/>
    <w:rsid w:val="00356B47"/>
    <w:rsid w:val="00357045"/>
    <w:rsid w:val="003647AE"/>
    <w:rsid w:val="003649B6"/>
    <w:rsid w:val="0037159E"/>
    <w:rsid w:val="00385B06"/>
    <w:rsid w:val="00393108"/>
    <w:rsid w:val="0039387B"/>
    <w:rsid w:val="003A02BB"/>
    <w:rsid w:val="003A1A4D"/>
    <w:rsid w:val="003A6727"/>
    <w:rsid w:val="003A7BB3"/>
    <w:rsid w:val="003B1161"/>
    <w:rsid w:val="003B2E40"/>
    <w:rsid w:val="003B5989"/>
    <w:rsid w:val="003B5FD5"/>
    <w:rsid w:val="003B7023"/>
    <w:rsid w:val="003C2B45"/>
    <w:rsid w:val="003C2DF3"/>
    <w:rsid w:val="003C57DA"/>
    <w:rsid w:val="003D1E61"/>
    <w:rsid w:val="003D281F"/>
    <w:rsid w:val="003E6DD7"/>
    <w:rsid w:val="003F2375"/>
    <w:rsid w:val="003F4AC8"/>
    <w:rsid w:val="0041099B"/>
    <w:rsid w:val="00417AAF"/>
    <w:rsid w:val="00434C55"/>
    <w:rsid w:val="00440804"/>
    <w:rsid w:val="00440C04"/>
    <w:rsid w:val="00443923"/>
    <w:rsid w:val="00445725"/>
    <w:rsid w:val="00467BBF"/>
    <w:rsid w:val="00475594"/>
    <w:rsid w:val="00476F8D"/>
    <w:rsid w:val="0049715C"/>
    <w:rsid w:val="00497E35"/>
    <w:rsid w:val="004A17D3"/>
    <w:rsid w:val="004A22D2"/>
    <w:rsid w:val="004A631D"/>
    <w:rsid w:val="004A6E55"/>
    <w:rsid w:val="004B0850"/>
    <w:rsid w:val="004B31D9"/>
    <w:rsid w:val="004B669F"/>
    <w:rsid w:val="004C02DF"/>
    <w:rsid w:val="004C7BC6"/>
    <w:rsid w:val="004C7D4A"/>
    <w:rsid w:val="004D0700"/>
    <w:rsid w:val="004D2EA1"/>
    <w:rsid w:val="004D5FC4"/>
    <w:rsid w:val="004D76FD"/>
    <w:rsid w:val="004E3B41"/>
    <w:rsid w:val="004E3B65"/>
    <w:rsid w:val="004E6811"/>
    <w:rsid w:val="004F1688"/>
    <w:rsid w:val="00520B04"/>
    <w:rsid w:val="00524F44"/>
    <w:rsid w:val="005250FE"/>
    <w:rsid w:val="0052759B"/>
    <w:rsid w:val="00533C00"/>
    <w:rsid w:val="00537457"/>
    <w:rsid w:val="00537E1C"/>
    <w:rsid w:val="00541F1F"/>
    <w:rsid w:val="00543EAD"/>
    <w:rsid w:val="005657AC"/>
    <w:rsid w:val="00566B0A"/>
    <w:rsid w:val="005751FC"/>
    <w:rsid w:val="00580CEB"/>
    <w:rsid w:val="00591AFC"/>
    <w:rsid w:val="005967CC"/>
    <w:rsid w:val="005A2513"/>
    <w:rsid w:val="005A2C84"/>
    <w:rsid w:val="005B1B6F"/>
    <w:rsid w:val="005B27AD"/>
    <w:rsid w:val="005B41D4"/>
    <w:rsid w:val="005B4ECB"/>
    <w:rsid w:val="005C0089"/>
    <w:rsid w:val="005E747E"/>
    <w:rsid w:val="005F2AB0"/>
    <w:rsid w:val="00600641"/>
    <w:rsid w:val="00606609"/>
    <w:rsid w:val="00610887"/>
    <w:rsid w:val="00610DBC"/>
    <w:rsid w:val="00612E05"/>
    <w:rsid w:val="006145B5"/>
    <w:rsid w:val="00616EC5"/>
    <w:rsid w:val="006229C1"/>
    <w:rsid w:val="006240DF"/>
    <w:rsid w:val="00625AF5"/>
    <w:rsid w:val="00635B84"/>
    <w:rsid w:val="00666B61"/>
    <w:rsid w:val="006762DD"/>
    <w:rsid w:val="00697E58"/>
    <w:rsid w:val="006A153E"/>
    <w:rsid w:val="006C3F4A"/>
    <w:rsid w:val="006D26ED"/>
    <w:rsid w:val="006D4B96"/>
    <w:rsid w:val="006D5D8C"/>
    <w:rsid w:val="006D5FAD"/>
    <w:rsid w:val="006E2CA6"/>
    <w:rsid w:val="006E470D"/>
    <w:rsid w:val="006F5BDB"/>
    <w:rsid w:val="006F7057"/>
    <w:rsid w:val="00703D3F"/>
    <w:rsid w:val="007120BF"/>
    <w:rsid w:val="0072410E"/>
    <w:rsid w:val="007335D5"/>
    <w:rsid w:val="00740337"/>
    <w:rsid w:val="00742C6B"/>
    <w:rsid w:val="00742F2A"/>
    <w:rsid w:val="007457B0"/>
    <w:rsid w:val="007559F3"/>
    <w:rsid w:val="00760754"/>
    <w:rsid w:val="00761E1D"/>
    <w:rsid w:val="00764785"/>
    <w:rsid w:val="007651BF"/>
    <w:rsid w:val="007669A4"/>
    <w:rsid w:val="00773F18"/>
    <w:rsid w:val="0077510C"/>
    <w:rsid w:val="007805FE"/>
    <w:rsid w:val="007807ED"/>
    <w:rsid w:val="00781651"/>
    <w:rsid w:val="007823EE"/>
    <w:rsid w:val="007939B1"/>
    <w:rsid w:val="0079440D"/>
    <w:rsid w:val="007962B3"/>
    <w:rsid w:val="007A284F"/>
    <w:rsid w:val="007A6D22"/>
    <w:rsid w:val="007B6AD5"/>
    <w:rsid w:val="007B7406"/>
    <w:rsid w:val="007E3A0E"/>
    <w:rsid w:val="007E3CA1"/>
    <w:rsid w:val="007E453C"/>
    <w:rsid w:val="007E6A49"/>
    <w:rsid w:val="007F4AE5"/>
    <w:rsid w:val="008011B4"/>
    <w:rsid w:val="00817172"/>
    <w:rsid w:val="0082234C"/>
    <w:rsid w:val="00832DE4"/>
    <w:rsid w:val="00834949"/>
    <w:rsid w:val="00836EFB"/>
    <w:rsid w:val="00842AAD"/>
    <w:rsid w:val="00846897"/>
    <w:rsid w:val="00851FAF"/>
    <w:rsid w:val="00854BB4"/>
    <w:rsid w:val="00862F71"/>
    <w:rsid w:val="00863412"/>
    <w:rsid w:val="00873D7D"/>
    <w:rsid w:val="00885709"/>
    <w:rsid w:val="0088671E"/>
    <w:rsid w:val="00890D68"/>
    <w:rsid w:val="00893536"/>
    <w:rsid w:val="008A15E2"/>
    <w:rsid w:val="008A3B7F"/>
    <w:rsid w:val="008A5889"/>
    <w:rsid w:val="008B60FF"/>
    <w:rsid w:val="008C00ED"/>
    <w:rsid w:val="008C3184"/>
    <w:rsid w:val="008E3944"/>
    <w:rsid w:val="008E4C12"/>
    <w:rsid w:val="008E54F9"/>
    <w:rsid w:val="008E55E2"/>
    <w:rsid w:val="008E7032"/>
    <w:rsid w:val="008F7A4F"/>
    <w:rsid w:val="00901DAA"/>
    <w:rsid w:val="00903BFD"/>
    <w:rsid w:val="00906D7E"/>
    <w:rsid w:val="0091625A"/>
    <w:rsid w:val="00925C64"/>
    <w:rsid w:val="00940628"/>
    <w:rsid w:val="00942D74"/>
    <w:rsid w:val="009454CB"/>
    <w:rsid w:val="009462BC"/>
    <w:rsid w:val="00950019"/>
    <w:rsid w:val="009519E2"/>
    <w:rsid w:val="00965924"/>
    <w:rsid w:val="0097107F"/>
    <w:rsid w:val="00984FCC"/>
    <w:rsid w:val="00987356"/>
    <w:rsid w:val="00991E23"/>
    <w:rsid w:val="009A2FA1"/>
    <w:rsid w:val="009A6AE1"/>
    <w:rsid w:val="009B5B69"/>
    <w:rsid w:val="009D0676"/>
    <w:rsid w:val="009D5032"/>
    <w:rsid w:val="009D7875"/>
    <w:rsid w:val="009E0BE3"/>
    <w:rsid w:val="009E79A3"/>
    <w:rsid w:val="009F4CD0"/>
    <w:rsid w:val="00A075FD"/>
    <w:rsid w:val="00A13A3B"/>
    <w:rsid w:val="00A151E0"/>
    <w:rsid w:val="00A41933"/>
    <w:rsid w:val="00A45E97"/>
    <w:rsid w:val="00A53C6C"/>
    <w:rsid w:val="00A55AA4"/>
    <w:rsid w:val="00A63B43"/>
    <w:rsid w:val="00A64F7E"/>
    <w:rsid w:val="00A6554B"/>
    <w:rsid w:val="00A712D3"/>
    <w:rsid w:val="00A724B0"/>
    <w:rsid w:val="00A7744B"/>
    <w:rsid w:val="00A774FB"/>
    <w:rsid w:val="00A82F98"/>
    <w:rsid w:val="00A94852"/>
    <w:rsid w:val="00A95FFD"/>
    <w:rsid w:val="00A97DA4"/>
    <w:rsid w:val="00AA38BD"/>
    <w:rsid w:val="00AA3A3D"/>
    <w:rsid w:val="00AB30B8"/>
    <w:rsid w:val="00AC7712"/>
    <w:rsid w:val="00AD050B"/>
    <w:rsid w:val="00AD053D"/>
    <w:rsid w:val="00AE3796"/>
    <w:rsid w:val="00AE778A"/>
    <w:rsid w:val="00AF504B"/>
    <w:rsid w:val="00AF753F"/>
    <w:rsid w:val="00B02411"/>
    <w:rsid w:val="00B0698C"/>
    <w:rsid w:val="00B10D00"/>
    <w:rsid w:val="00B13192"/>
    <w:rsid w:val="00B15802"/>
    <w:rsid w:val="00B22BA5"/>
    <w:rsid w:val="00B25A9F"/>
    <w:rsid w:val="00B2783F"/>
    <w:rsid w:val="00B34D72"/>
    <w:rsid w:val="00B4671C"/>
    <w:rsid w:val="00B51A99"/>
    <w:rsid w:val="00B52325"/>
    <w:rsid w:val="00B5415E"/>
    <w:rsid w:val="00B54BEA"/>
    <w:rsid w:val="00B57344"/>
    <w:rsid w:val="00B80D57"/>
    <w:rsid w:val="00B86163"/>
    <w:rsid w:val="00B86A48"/>
    <w:rsid w:val="00B938ED"/>
    <w:rsid w:val="00B951D2"/>
    <w:rsid w:val="00B952F4"/>
    <w:rsid w:val="00BA050D"/>
    <w:rsid w:val="00BB4D52"/>
    <w:rsid w:val="00BB50F2"/>
    <w:rsid w:val="00BB5972"/>
    <w:rsid w:val="00BC7D15"/>
    <w:rsid w:val="00BD0C7A"/>
    <w:rsid w:val="00BD1479"/>
    <w:rsid w:val="00C01C85"/>
    <w:rsid w:val="00C205AC"/>
    <w:rsid w:val="00C2060D"/>
    <w:rsid w:val="00C23D00"/>
    <w:rsid w:val="00C23E30"/>
    <w:rsid w:val="00C24E27"/>
    <w:rsid w:val="00C35D0E"/>
    <w:rsid w:val="00C41F6F"/>
    <w:rsid w:val="00C434A3"/>
    <w:rsid w:val="00C449DA"/>
    <w:rsid w:val="00C452D4"/>
    <w:rsid w:val="00C46D4A"/>
    <w:rsid w:val="00C47194"/>
    <w:rsid w:val="00C614E1"/>
    <w:rsid w:val="00C6150D"/>
    <w:rsid w:val="00C64A14"/>
    <w:rsid w:val="00C75281"/>
    <w:rsid w:val="00C753B5"/>
    <w:rsid w:val="00C85CDB"/>
    <w:rsid w:val="00C92EFF"/>
    <w:rsid w:val="00C95B78"/>
    <w:rsid w:val="00CB1EF7"/>
    <w:rsid w:val="00CB5BD5"/>
    <w:rsid w:val="00CB6E3E"/>
    <w:rsid w:val="00CC2838"/>
    <w:rsid w:val="00CD6A67"/>
    <w:rsid w:val="00CE2390"/>
    <w:rsid w:val="00CE5E29"/>
    <w:rsid w:val="00CE76AB"/>
    <w:rsid w:val="00CF7214"/>
    <w:rsid w:val="00D04A7D"/>
    <w:rsid w:val="00D14694"/>
    <w:rsid w:val="00D14BC4"/>
    <w:rsid w:val="00D213C4"/>
    <w:rsid w:val="00D36CFE"/>
    <w:rsid w:val="00D37B41"/>
    <w:rsid w:val="00D37FAB"/>
    <w:rsid w:val="00D4597A"/>
    <w:rsid w:val="00D54082"/>
    <w:rsid w:val="00D5750C"/>
    <w:rsid w:val="00D6544F"/>
    <w:rsid w:val="00D673C8"/>
    <w:rsid w:val="00D73FF4"/>
    <w:rsid w:val="00D85407"/>
    <w:rsid w:val="00D90635"/>
    <w:rsid w:val="00D97CB0"/>
    <w:rsid w:val="00DA2435"/>
    <w:rsid w:val="00DA5170"/>
    <w:rsid w:val="00DA5AB4"/>
    <w:rsid w:val="00DA69A7"/>
    <w:rsid w:val="00DB308D"/>
    <w:rsid w:val="00DB5191"/>
    <w:rsid w:val="00DB7301"/>
    <w:rsid w:val="00DC3BBB"/>
    <w:rsid w:val="00DD0306"/>
    <w:rsid w:val="00DD5DA8"/>
    <w:rsid w:val="00DD7638"/>
    <w:rsid w:val="00DE20FF"/>
    <w:rsid w:val="00DE2BFD"/>
    <w:rsid w:val="00DE3AC3"/>
    <w:rsid w:val="00DF6207"/>
    <w:rsid w:val="00E16E45"/>
    <w:rsid w:val="00E208FD"/>
    <w:rsid w:val="00E20DB4"/>
    <w:rsid w:val="00E23289"/>
    <w:rsid w:val="00E24521"/>
    <w:rsid w:val="00E32DE9"/>
    <w:rsid w:val="00E33ECB"/>
    <w:rsid w:val="00E43669"/>
    <w:rsid w:val="00E45584"/>
    <w:rsid w:val="00E507B5"/>
    <w:rsid w:val="00E54854"/>
    <w:rsid w:val="00E6359A"/>
    <w:rsid w:val="00E72E67"/>
    <w:rsid w:val="00E76C67"/>
    <w:rsid w:val="00E82035"/>
    <w:rsid w:val="00E970F3"/>
    <w:rsid w:val="00EA235B"/>
    <w:rsid w:val="00EA2A1D"/>
    <w:rsid w:val="00EA6CFD"/>
    <w:rsid w:val="00EB193F"/>
    <w:rsid w:val="00EC654E"/>
    <w:rsid w:val="00ED19D4"/>
    <w:rsid w:val="00ED2566"/>
    <w:rsid w:val="00EE09E6"/>
    <w:rsid w:val="00EE6B5E"/>
    <w:rsid w:val="00F02161"/>
    <w:rsid w:val="00F056DF"/>
    <w:rsid w:val="00F06AD2"/>
    <w:rsid w:val="00F148E5"/>
    <w:rsid w:val="00F20455"/>
    <w:rsid w:val="00F317F2"/>
    <w:rsid w:val="00F361AB"/>
    <w:rsid w:val="00F40BAA"/>
    <w:rsid w:val="00F43CC6"/>
    <w:rsid w:val="00F47241"/>
    <w:rsid w:val="00F57BB9"/>
    <w:rsid w:val="00F61768"/>
    <w:rsid w:val="00F636A5"/>
    <w:rsid w:val="00F81A49"/>
    <w:rsid w:val="00F852E1"/>
    <w:rsid w:val="00FA3834"/>
    <w:rsid w:val="00FA4E18"/>
    <w:rsid w:val="00FB22BC"/>
    <w:rsid w:val="00FC4CE1"/>
    <w:rsid w:val="00FC6E30"/>
    <w:rsid w:val="00FD1023"/>
    <w:rsid w:val="00FE24AE"/>
    <w:rsid w:val="00FE754A"/>
    <w:rsid w:val="00FF2E69"/>
    <w:rsid w:val="00FF2F7D"/>
    <w:rsid w:val="00FF67D0"/>
    <w:rsid w:val="00FF6D2D"/>
    <w:rsid w:val="077E627D"/>
    <w:rsid w:val="0C261E0A"/>
    <w:rsid w:val="13A88602"/>
    <w:rsid w:val="1474BC2D"/>
    <w:rsid w:val="149687AA"/>
    <w:rsid w:val="15844C35"/>
    <w:rsid w:val="16DB5037"/>
    <w:rsid w:val="16DEF721"/>
    <w:rsid w:val="28CFE7CF"/>
    <w:rsid w:val="2B30FFCD"/>
    <w:rsid w:val="2CB84709"/>
    <w:rsid w:val="328574FB"/>
    <w:rsid w:val="3D28200E"/>
    <w:rsid w:val="3DB87DA4"/>
    <w:rsid w:val="41CA7441"/>
    <w:rsid w:val="436545D8"/>
    <w:rsid w:val="451D85B0"/>
    <w:rsid w:val="457520EE"/>
    <w:rsid w:val="4AAFCDF3"/>
    <w:rsid w:val="4E7A2B3D"/>
    <w:rsid w:val="50D469FF"/>
    <w:rsid w:val="51C32502"/>
    <w:rsid w:val="56D8021A"/>
    <w:rsid w:val="5898B0C7"/>
    <w:rsid w:val="633A6D74"/>
    <w:rsid w:val="63C54B5D"/>
    <w:rsid w:val="6B9D93A0"/>
    <w:rsid w:val="71891C65"/>
    <w:rsid w:val="78A40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9132C1"/>
  <w15:docId w15:val="{97CCE09C-6460-4157-B565-BABB38A4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AA8"/>
  </w:style>
  <w:style w:type="paragraph" w:styleId="Heading1">
    <w:name w:val="heading 1"/>
    <w:basedOn w:val="Normal"/>
    <w:next w:val="Normal"/>
    <w:link w:val="Heading1Char"/>
    <w:uiPriority w:val="9"/>
    <w:qFormat/>
    <w:rsid w:val="00830F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0F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0F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F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F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F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F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F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F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830F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30F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0F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0F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F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F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F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F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F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F48"/>
    <w:rPr>
      <w:rFonts w:eastAsiaTheme="majorEastAsia" w:cstheme="majorBidi"/>
      <w:color w:val="272727" w:themeColor="text1" w:themeTint="D8"/>
    </w:rPr>
  </w:style>
  <w:style w:type="character" w:customStyle="1" w:styleId="TitleChar">
    <w:name w:val="Title Char"/>
    <w:basedOn w:val="DefaultParagraphFont"/>
    <w:link w:val="Title"/>
    <w:uiPriority w:val="10"/>
    <w:rsid w:val="00830F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30F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F48"/>
    <w:pPr>
      <w:spacing w:before="160"/>
      <w:jc w:val="center"/>
    </w:pPr>
    <w:rPr>
      <w:i/>
      <w:iCs/>
      <w:color w:val="404040" w:themeColor="text1" w:themeTint="BF"/>
    </w:rPr>
  </w:style>
  <w:style w:type="character" w:customStyle="1" w:styleId="QuoteChar">
    <w:name w:val="Quote Char"/>
    <w:basedOn w:val="DefaultParagraphFont"/>
    <w:link w:val="Quote"/>
    <w:uiPriority w:val="29"/>
    <w:rsid w:val="00830F48"/>
    <w:rPr>
      <w:i/>
      <w:iCs/>
      <w:color w:val="404040" w:themeColor="text1" w:themeTint="BF"/>
    </w:rPr>
  </w:style>
  <w:style w:type="paragraph" w:styleId="ListParagraph">
    <w:name w:val="List Paragraph"/>
    <w:basedOn w:val="Normal"/>
    <w:uiPriority w:val="34"/>
    <w:qFormat/>
    <w:rsid w:val="00830F48"/>
    <w:pPr>
      <w:ind w:left="720"/>
      <w:contextualSpacing/>
    </w:pPr>
  </w:style>
  <w:style w:type="character" w:styleId="IntenseEmphasis">
    <w:name w:val="Intense Emphasis"/>
    <w:basedOn w:val="DefaultParagraphFont"/>
    <w:uiPriority w:val="21"/>
    <w:qFormat/>
    <w:rsid w:val="00830F48"/>
    <w:rPr>
      <w:i/>
      <w:iCs/>
      <w:color w:val="0F4761" w:themeColor="accent1" w:themeShade="BF"/>
    </w:rPr>
  </w:style>
  <w:style w:type="paragraph" w:styleId="IntenseQuote">
    <w:name w:val="Intense Quote"/>
    <w:basedOn w:val="Normal"/>
    <w:next w:val="Normal"/>
    <w:link w:val="IntenseQuoteChar"/>
    <w:uiPriority w:val="30"/>
    <w:qFormat/>
    <w:rsid w:val="00830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F48"/>
    <w:rPr>
      <w:i/>
      <w:iCs/>
      <w:color w:val="0F4761" w:themeColor="accent1" w:themeShade="BF"/>
    </w:rPr>
  </w:style>
  <w:style w:type="character" w:styleId="IntenseReference">
    <w:name w:val="Intense Reference"/>
    <w:basedOn w:val="DefaultParagraphFont"/>
    <w:uiPriority w:val="32"/>
    <w:qFormat/>
    <w:rsid w:val="00830F48"/>
    <w:rPr>
      <w:b/>
      <w:bCs/>
      <w:smallCaps/>
      <w:color w:val="0F4761" w:themeColor="accent1" w:themeShade="BF"/>
      <w:spacing w:val="5"/>
    </w:rPr>
  </w:style>
  <w:style w:type="character" w:styleId="Hyperlink">
    <w:name w:val="Hyperlink"/>
    <w:uiPriority w:val="99"/>
    <w:rsid w:val="00EA0422"/>
    <w:rPr>
      <w:color w:val="0000FF"/>
      <w:u w:val="single"/>
    </w:rPr>
  </w:style>
  <w:style w:type="paragraph" w:styleId="Header">
    <w:name w:val="header"/>
    <w:basedOn w:val="Normal"/>
    <w:link w:val="HeaderChar"/>
    <w:uiPriority w:val="99"/>
    <w:unhideWhenUsed/>
    <w:rsid w:val="002F7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58C"/>
  </w:style>
  <w:style w:type="paragraph" w:styleId="Footer">
    <w:name w:val="footer"/>
    <w:basedOn w:val="Normal"/>
    <w:link w:val="FooterChar"/>
    <w:uiPriority w:val="99"/>
    <w:unhideWhenUsed/>
    <w:rsid w:val="002F7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58C"/>
  </w:style>
  <w:style w:type="paragraph" w:styleId="NormalWeb">
    <w:name w:val="Normal (Web)"/>
    <w:basedOn w:val="Normal"/>
    <w:uiPriority w:val="99"/>
    <w:unhideWhenUsed/>
    <w:rsid w:val="007B69CE"/>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7B69CE"/>
    <w:rPr>
      <w:b/>
      <w:bCs/>
    </w:rPr>
  </w:style>
  <w:style w:type="character" w:styleId="UnresolvedMention">
    <w:name w:val="Unresolved Mention"/>
    <w:basedOn w:val="DefaultParagraphFont"/>
    <w:uiPriority w:val="99"/>
    <w:semiHidden/>
    <w:unhideWhenUsed/>
    <w:rsid w:val="004B3B16"/>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52C16"/>
    <w:pPr>
      <w:spacing w:after="0" w:line="240" w:lineRule="auto"/>
    </w:pPr>
  </w:style>
  <w:style w:type="paragraph" w:styleId="NoSpacing">
    <w:name w:val="No Spacing"/>
    <w:uiPriority w:val="1"/>
    <w:qFormat/>
    <w:rsid w:val="00A00843"/>
    <w:pPr>
      <w:spacing w:after="0" w:line="240" w:lineRule="auto"/>
    </w:pPr>
  </w:style>
  <w:style w:type="paragraph" w:customStyle="1" w:styleId="bwlistitemmargb">
    <w:name w:val="bwlistitemmargb"/>
    <w:basedOn w:val="Normal"/>
    <w:rsid w:val="00A00843"/>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A00843"/>
  </w:style>
  <w:style w:type="character" w:styleId="FollowedHyperlink">
    <w:name w:val="FollowedHyperlink"/>
    <w:basedOn w:val="DefaultParagraphFont"/>
    <w:uiPriority w:val="99"/>
    <w:semiHidden/>
    <w:unhideWhenUsed/>
    <w:rsid w:val="00A92CF1"/>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A92CF1"/>
    <w:rPr>
      <w:b/>
      <w:bCs/>
    </w:rPr>
  </w:style>
  <w:style w:type="character" w:customStyle="1" w:styleId="CommentSubjectChar">
    <w:name w:val="Comment Subject Char"/>
    <w:basedOn w:val="CommentTextChar"/>
    <w:link w:val="CommentSubject"/>
    <w:uiPriority w:val="99"/>
    <w:semiHidden/>
    <w:rsid w:val="00A92CF1"/>
    <w:rPr>
      <w:b/>
      <w:bCs/>
      <w:sz w:val="20"/>
      <w:szCs w:val="20"/>
    </w:rPr>
  </w:style>
  <w:style w:type="character" w:styleId="Mention">
    <w:name w:val="Mention"/>
    <w:basedOn w:val="DefaultParagraphFont"/>
    <w:uiPriority w:val="99"/>
    <w:unhideWhenUsed/>
    <w:rsid w:val="00D87D87"/>
    <w:rPr>
      <w:color w:val="2B579A"/>
      <w:shd w:val="clear" w:color="auto" w:fill="E1DFDD"/>
    </w:rPr>
  </w:style>
  <w:style w:type="paragraph" w:customStyle="1" w:styleId="paragraph">
    <w:name w:val="paragraph"/>
    <w:basedOn w:val="Normal"/>
    <w:rsid w:val="00345112"/>
    <w:pPr>
      <w:spacing w:before="100" w:beforeAutospacing="1" w:after="100" w:afterAutospacing="1" w:line="240" w:lineRule="auto"/>
    </w:pPr>
    <w:rPr>
      <w:rFonts w:ascii="Times New Roman" w:eastAsia="Times New Roman" w:hAnsi="Times New Roman" w:cs="Times New Roman"/>
    </w:rPr>
  </w:style>
  <w:style w:type="character" w:customStyle="1" w:styleId="eop">
    <w:name w:val="eop"/>
    <w:basedOn w:val="DefaultParagraphFont"/>
    <w:rsid w:val="00345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sanne.pastucha@emerson.com" TargetMode="External"/><Relationship Id="rId18" Type="http://schemas.openxmlformats.org/officeDocument/2006/relationships/hyperlink" Target="https://www.ni.com/en/shop/compactrio.html"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i.com/en/shop/electronic-test-instrumentation/application-software-for-electronic-test-and-instrumentation-category/systemlink.html" TargetMode="External"/><Relationship Id="rId17" Type="http://schemas.openxmlformats.org/officeDocument/2006/relationships/hyperlink" Target="https://www.ni.com/en/shop/pxi.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vent.on24.com/wcc/r/4940453/C1ED1B9AD57315986218FD03BD2C3032?partnerref=press" TargetMode="External"/><Relationship Id="rId20" Type="http://schemas.openxmlformats.org/officeDocument/2006/relationships/hyperlink" Target="http://emerson.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i.com/en/support/downloads/software-products/download.systemlink.htm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ni.com/en/shop/data-acquisitio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om/en/shop/electronic-test-instrumentation/application-software-for-electronic-test-and-instrumentation-category/systemlink.html"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02EE29F8-AFAD-47E2-8519-F297BF9B83CE}">
    <t:Anchor>
      <t:Comment id="1270554461"/>
    </t:Anchor>
    <t:History>
      <t:Event id="{1DFDA2BB-5017-4614-95D3-BBECC562663B}" time="2025-06-27T23:00:21.233Z">
        <t:Attribution userId="S::Julia.Dinolfo@emerson.com::8194a2a6-c33c-4492-815c-cb667e8467af" userProvider="AD" userName="Dinolfo, Julia"/>
        <t:Anchor>
          <t:Comment id="1723994176"/>
        </t:Anchor>
        <t:Create/>
      </t:Event>
      <t:Event id="{2FCFBE81-B3B1-4D33-8E35-A26139C1F7FC}" time="2025-06-27T23:00:21.233Z">
        <t:Attribution userId="S::Julia.Dinolfo@emerson.com::8194a2a6-c33c-4492-815c-cb667e8467af" userProvider="AD" userName="Dinolfo, Julia"/>
        <t:Anchor>
          <t:Comment id="1723994176"/>
        </t:Anchor>
        <t:Assign userId="S::marisol.menendez@emerson.com::c5362b1c-7b61-4a1b-b7a8-b29907cdf4f7" userProvider="AD" userName="Menendez Huerta, Marisol"/>
      </t:Event>
      <t:Event id="{77545119-3169-4BB8-8D03-C9CA718A247F}" time="2025-06-27T23:00:21.233Z">
        <t:Attribution userId="S::Julia.Dinolfo@emerson.com::8194a2a6-c33c-4492-815c-cb667e8467af" userProvider="AD" userName="Dinolfo, Julia"/>
        <t:Anchor>
          <t:Comment id="1723994176"/>
        </t:Anchor>
        <t:SetTitle title="@Menendez Huerta, Marisol - please revise this quote and get approval from Jim."/>
      </t:Event>
      <t:Event id="{80D26134-0C99-440C-B2DC-12A7C4A115A7}" time="2025-07-07T16:27:15.308Z">
        <t:Attribution userId="S::carmen.castillo@emerson.com::c1fe2740-6025-494e-b923-22e964a78898" userProvider="AD" userName="Castillo, Carme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O5eKYGOdi/7cQDOPOQIuPxLcRg==">CgMxLjA4AHIhMV9JZDE4MDdta1hESVFOWjgxMWlpMjN6dktYaHpucVQ5</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B20308AFFF4D4F46BF59141AB9EDED33" ma:contentTypeVersion="14" ma:contentTypeDescription="Ein neues Dokument erstellen." ma:contentTypeScope="" ma:versionID="c610a7c8c72c81f3f872adf46be6d392">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690533535efc33381a053bcf1150f88b"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D9E1A7-DEFA-4F73-8DD4-AF4AC6173E74}"/>
</file>

<file path=customXml/itemProps3.xml><?xml version="1.0" encoding="utf-8"?>
<ds:datastoreItem xmlns:ds="http://schemas.openxmlformats.org/officeDocument/2006/customXml" ds:itemID="{FCBC3194-4C55-45FC-8D79-975EE5E3F4E7}">
  <ds:schemaRefs>
    <ds:schemaRef ds:uri="http://schemas.microsoft.com/office/2006/metadata/properties"/>
    <ds:schemaRef ds:uri="http://schemas.microsoft.com/office/infopath/2007/PartnerControls"/>
    <ds:schemaRef ds:uri="87aa4d9a-4227-45aa-957e-ff85adf9ffc2"/>
    <ds:schemaRef ds:uri="45123099-96e3-487d-a891-7cbc194bd1cd"/>
  </ds:schemaRefs>
</ds:datastoreItem>
</file>

<file path=customXml/itemProps4.xml><?xml version="1.0" encoding="utf-8"?>
<ds:datastoreItem xmlns:ds="http://schemas.openxmlformats.org/officeDocument/2006/customXml" ds:itemID="{649D6A8C-9E42-4B3C-BD38-594EFC926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3444</Characters>
  <Application>Microsoft Office Word</Application>
  <DocSecurity>0</DocSecurity>
  <Lines>88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Gioco, Heather</dc:creator>
  <cp:keywords/>
  <cp:lastModifiedBy>Pastucha, Susanne</cp:lastModifiedBy>
  <cp:revision>3</cp:revision>
  <dcterms:created xsi:type="dcterms:W3CDTF">2025-07-14T22:58:00Z</dcterms:created>
  <dcterms:modified xsi:type="dcterms:W3CDTF">2026-02-14T17:43:00Z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0x010100B20308AFFF4D4F46BF59141AB9EDED33</vt:lpwstr>
  </property>
  <property fmtid="{D5CDD505-2E9C-101B-9397-08002B2CF9AE}" pid="3" name="MSIP_Label_d38901aa-f724-46bf-bb4f-aef09392934b_Enabled">
    <vt:lpwstr>true</vt:lpwstr>
  </property>
  <property fmtid="{D5CDD505-2E9C-101B-9397-08002B2CF9AE}" pid="4" name="MSIP_Label_d38901aa-f724-46bf-bb4f-aef09392934b_SetDate">
    <vt:lpwstr>2024-12-18T20:11:50Z</vt:lpwstr>
  </property>
  <property fmtid="{D5CDD505-2E9C-101B-9397-08002B2CF9AE}" pid="5" name="MSIP_Label_d38901aa-f724-46bf-bb4f-aef09392934b_Method">
    <vt:lpwstr>Standard</vt:lpwstr>
  </property>
  <property fmtid="{D5CDD505-2E9C-101B-9397-08002B2CF9AE}" pid="6" name="MSIP_Label_d38901aa-f724-46bf-bb4f-aef09392934b_Name">
    <vt:lpwstr>Internal - No Label</vt:lpwstr>
  </property>
  <property fmtid="{D5CDD505-2E9C-101B-9397-08002B2CF9AE}" pid="7" name="MSIP_Label_d38901aa-f724-46bf-bb4f-aef09392934b_SiteId">
    <vt:lpwstr>eb06985d-06ca-4a17-81da-629ab99f6505</vt:lpwstr>
  </property>
  <property fmtid="{D5CDD505-2E9C-101B-9397-08002B2CF9AE}" pid="8" name="MSIP_Label_d38901aa-f724-46bf-bb4f-aef09392934b_ActionId">
    <vt:lpwstr>b5bf7535-c99b-4a8f-987d-2bafc6c1cefc</vt:lpwstr>
  </property>
  <property fmtid="{D5CDD505-2E9C-101B-9397-08002B2CF9AE}" pid="9" name="MSIP_Label_d38901aa-f724-46bf-bb4f-aef09392934b_ContentBits">
    <vt:lpwstr>0</vt:lpwstr>
  </property>
  <property fmtid="{D5CDD505-2E9C-101B-9397-08002B2CF9AE}" pid="10" name="MediaServiceImageTags">
    <vt:lpwstr/>
  </property>
  <property fmtid="{D5CDD505-2E9C-101B-9397-08002B2CF9AE}" pid="11" name="ClassificationContentMarkingFooterShapeIds">
    <vt:lpwstr>646bbcb4,19a91b82,78a4de36</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2025-06-11T22:23:01Z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39584f2d-545d-465d-8685-41be982d269e</vt:lpwstr>
  </property>
  <property fmtid="{D5CDD505-2E9C-101B-9397-08002B2CF9AE}" pid="20" name="MSIP_Label_8e19d756-792e-42a1-bcad-4cb9051ddd2d_ContentBits">
    <vt:lpwstr>2</vt:lpwstr>
  </property>
  <property fmtid="{D5CDD505-2E9C-101B-9397-08002B2CF9AE}" pid="21" name="MSIP_Label_8e19d756-792e-42a1-bcad-4cb9051ddd2d_Tag">
    <vt:lpwstr>10, 3, 0, 1</vt:lpwstr>
  </property>
  <property fmtid="{D5CDD505-2E9C-101B-9397-08002B2CF9AE}" pid="22" name="GrammarlyDocumentId">
    <vt:lpwstr>f77335bf-eb3b-4922-8da4-b1546160379a</vt:lpwstr>
  </property>
  <property fmtid="{D5CDD505-2E9C-101B-9397-08002B2CF9AE}" pid="24" name="docLang">
    <vt:lpwstr>en</vt:lpwstr>
  </property>
</Properties>
</file>